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E32ED" w14:textId="2E7B7555" w:rsidR="00FE027F" w:rsidRPr="00BE3558" w:rsidRDefault="00FE027F" w:rsidP="00FE027F">
      <w:pPr>
        <w:widowControl w:val="0"/>
        <w:spacing w:after="0" w:line="240" w:lineRule="auto"/>
        <w:jc w:val="both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 xml:space="preserve">Primăria Municipiului Călărași                                                     </w:t>
      </w: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ab/>
        <w:t xml:space="preserve"> </w:t>
      </w: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ab/>
        <w:t xml:space="preserve">  APROBAT,</w:t>
      </w:r>
    </w:p>
    <w:p w14:paraId="5734B0FF" w14:textId="51511924" w:rsidR="00FE027F" w:rsidRPr="00BE3558" w:rsidRDefault="00FE027F" w:rsidP="00FE027F">
      <w:pPr>
        <w:widowControl w:val="0"/>
        <w:spacing w:after="0" w:line="240" w:lineRule="auto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 xml:space="preserve">Direcția Programe și Dezvoltare Locală                                                           </w:t>
      </w: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ab/>
        <w:t xml:space="preserve">   PRIMAR,                                                                  </w:t>
      </w:r>
    </w:p>
    <w:p w14:paraId="1B770D11" w14:textId="17E05A35" w:rsidR="00FE027F" w:rsidRPr="00BE3558" w:rsidRDefault="00FE027F" w:rsidP="00FE027F">
      <w:pPr>
        <w:widowControl w:val="0"/>
        <w:spacing w:after="0" w:line="240" w:lineRule="auto"/>
        <w:ind w:left="-142"/>
        <w:jc w:val="both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 xml:space="preserve">   Nr. </w:t>
      </w:r>
      <w:r w:rsidR="00BC7939"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182872/09.12.2024</w:t>
      </w: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 xml:space="preserve">                                                                                       Marius Grigore DULCE</w:t>
      </w:r>
    </w:p>
    <w:p w14:paraId="413D0444" w14:textId="77777777" w:rsidR="00FE027F" w:rsidRPr="00BE3558" w:rsidRDefault="00FE027F" w:rsidP="00FE027F">
      <w:pPr>
        <w:widowControl w:val="0"/>
        <w:spacing w:after="120" w:line="240" w:lineRule="auto"/>
        <w:jc w:val="center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</w:p>
    <w:p w14:paraId="177A9C49" w14:textId="2610ECDD" w:rsidR="00647856" w:rsidRPr="00BC7939" w:rsidRDefault="00F15A22">
      <w:pPr>
        <w:widowControl w:val="0"/>
        <w:spacing w:after="120" w:line="240" w:lineRule="auto"/>
        <w:jc w:val="center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C7939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 xml:space="preserve"> </w:t>
      </w:r>
    </w:p>
    <w:p w14:paraId="55CA6ABE" w14:textId="77777777" w:rsidR="003B43F8" w:rsidRPr="00BC7939" w:rsidRDefault="00C97F03">
      <w:pPr>
        <w:widowControl w:val="0"/>
        <w:spacing w:after="120" w:line="240" w:lineRule="auto"/>
        <w:jc w:val="center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C7939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RAPORT</w:t>
      </w:r>
      <w:r w:rsidR="00CB2DEA" w:rsidRPr="00BC7939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 xml:space="preserve">  </w:t>
      </w:r>
      <w:r w:rsidR="00960D16" w:rsidRPr="00BC7939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DE SPECIALITATE</w:t>
      </w:r>
    </w:p>
    <w:p w14:paraId="012F4A0F" w14:textId="3D96C315" w:rsidR="00281574" w:rsidRPr="00BC7939" w:rsidRDefault="00BF6450" w:rsidP="00762625">
      <w:pPr>
        <w:tabs>
          <w:tab w:val="left" w:pos="180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BC7939">
        <w:rPr>
          <w:rFonts w:asciiTheme="minorHAnsi" w:hAnsiTheme="minorHAnsi" w:cstheme="minorHAnsi"/>
          <w:sz w:val="24"/>
          <w:szCs w:val="24"/>
          <w:lang w:val="it-IT"/>
        </w:rPr>
        <w:t>P</w:t>
      </w:r>
      <w:r w:rsidR="00281574" w:rsidRPr="00BC7939">
        <w:rPr>
          <w:rFonts w:asciiTheme="minorHAnsi" w:hAnsiTheme="minorHAnsi" w:cstheme="minorHAnsi"/>
          <w:sz w:val="24"/>
          <w:szCs w:val="24"/>
          <w:lang w:val="it-IT"/>
        </w:rPr>
        <w:t>rivind</w:t>
      </w:r>
      <w:r w:rsidRPr="00BC7939">
        <w:rPr>
          <w:rFonts w:asciiTheme="minorHAnsi" w:hAnsiTheme="minorHAnsi" w:cstheme="minorHAnsi"/>
          <w:sz w:val="24"/>
          <w:szCs w:val="24"/>
          <w:lang w:val="it-IT"/>
        </w:rPr>
        <w:t xml:space="preserve"> darea în administrare către Consiliul Județean Călărași a obiectivului de investiție realizat în cadrul proiectului ”Îmbunătățirea siguranței navigabilității pe Dunăre în zona transfrontalieră Călărași</w:t>
      </w:r>
      <w:r w:rsidR="00BE3558">
        <w:rPr>
          <w:rFonts w:asciiTheme="minorHAnsi" w:hAnsiTheme="minorHAnsi" w:cstheme="minorHAnsi"/>
          <w:sz w:val="24"/>
          <w:szCs w:val="24"/>
          <w:lang w:val="it-IT"/>
        </w:rPr>
        <w:t>-Silistra</w:t>
      </w:r>
      <w:r w:rsidRPr="00BC7939">
        <w:rPr>
          <w:rFonts w:asciiTheme="minorHAnsi" w:hAnsiTheme="minorHAnsi" w:cstheme="minorHAnsi"/>
          <w:sz w:val="24"/>
          <w:szCs w:val="24"/>
          <w:lang w:val="it-IT"/>
        </w:rPr>
        <w:t>”</w:t>
      </w:r>
      <w:r w:rsidR="00281574" w:rsidRPr="00BC7939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</w:p>
    <w:p w14:paraId="365B8D9D" w14:textId="77777777" w:rsidR="00281574" w:rsidRPr="00BC7939" w:rsidRDefault="00281574" w:rsidP="00281574">
      <w:pPr>
        <w:tabs>
          <w:tab w:val="left" w:pos="180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14:paraId="033B863C" w14:textId="77777777" w:rsidR="00FE027F" w:rsidRPr="00003D48" w:rsidRDefault="00FE027F" w:rsidP="00BE3558">
      <w:pPr>
        <w:spacing w:after="0"/>
        <w:rPr>
          <w:rFonts w:asciiTheme="minorHAnsi" w:hAnsiTheme="minorHAnsi" w:cstheme="minorHAnsi"/>
          <w:sz w:val="24"/>
          <w:szCs w:val="24"/>
          <w:lang w:val="en-GB"/>
        </w:rPr>
      </w:pPr>
      <w:r w:rsidRPr="00003D48">
        <w:rPr>
          <w:rFonts w:asciiTheme="minorHAnsi" w:hAnsiTheme="minorHAnsi" w:cstheme="minorHAnsi"/>
          <w:sz w:val="24"/>
          <w:szCs w:val="24"/>
        </w:rPr>
        <w:t>Av</w:t>
      </w:r>
      <w:r w:rsidRPr="00003D48">
        <w:rPr>
          <w:rFonts w:asciiTheme="minorHAnsi" w:hAnsiTheme="minorHAnsi" w:cstheme="minorHAnsi"/>
          <w:sz w:val="24"/>
          <w:szCs w:val="24"/>
          <w:lang w:val="ro-RO"/>
        </w:rPr>
        <w:t>â</w:t>
      </w:r>
      <w:proofErr w:type="spellStart"/>
      <w:r w:rsidRPr="00003D48">
        <w:rPr>
          <w:rFonts w:asciiTheme="minorHAnsi" w:hAnsiTheme="minorHAnsi" w:cstheme="minorHAnsi"/>
          <w:sz w:val="24"/>
          <w:szCs w:val="24"/>
        </w:rPr>
        <w:t>nd</w:t>
      </w:r>
      <w:proofErr w:type="spellEnd"/>
      <w:r w:rsidRPr="00003D4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003D4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hAnsiTheme="minorHAnsi" w:cstheme="minorHAnsi"/>
          <w:sz w:val="24"/>
          <w:szCs w:val="24"/>
        </w:rPr>
        <w:t>vedere</w:t>
      </w:r>
      <w:proofErr w:type="spellEnd"/>
      <w:r w:rsidRPr="00003D48">
        <w:rPr>
          <w:rFonts w:asciiTheme="minorHAnsi" w:hAnsiTheme="minorHAnsi" w:cstheme="minorHAnsi"/>
          <w:sz w:val="24"/>
          <w:szCs w:val="24"/>
          <w:lang w:val="en-GB"/>
        </w:rPr>
        <w:t>:</w:t>
      </w:r>
    </w:p>
    <w:p w14:paraId="0C735990" w14:textId="77777777" w:rsidR="00BC7939" w:rsidRPr="00003D48" w:rsidRDefault="00FE027F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003D4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Procesul verbal de recepție la finalizarea execuției lucrarilor nr. </w:t>
      </w:r>
      <w:r w:rsidR="00BC7939" w:rsidRPr="00003D48">
        <w:rPr>
          <w:rFonts w:asciiTheme="minorHAnsi" w:eastAsia="Times New Roman" w:hAnsiTheme="minorHAnsi" w:cstheme="minorHAnsi"/>
          <w:sz w:val="24"/>
          <w:szCs w:val="24"/>
          <w:lang w:val="it-IT"/>
        </w:rPr>
        <w:t>156/30.09.2024</w:t>
      </w:r>
    </w:p>
    <w:p w14:paraId="65252EF3" w14:textId="6944B8D3" w:rsidR="00FE027F" w:rsidRPr="00003D48" w:rsidRDefault="00FE027F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003D48">
        <w:rPr>
          <w:rFonts w:asciiTheme="minorHAnsi" w:eastAsia="Times New Roman" w:hAnsiTheme="minorHAnsi" w:cstheme="minorHAnsi"/>
          <w:sz w:val="24"/>
          <w:szCs w:val="24"/>
          <w:lang w:val="it-IT"/>
        </w:rPr>
        <w:t>Prevederile Acordului de parteneriat încheiat între UAT Municipiul Călărași și UAT Județul Călărași din 29.03.2021;</w:t>
      </w:r>
    </w:p>
    <w:p w14:paraId="5E86FD09" w14:textId="77777777" w:rsidR="00FE027F" w:rsidRPr="00003D48" w:rsidRDefault="00FE027F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003D4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Prevederile contractului de cofinanțare nr. </w:t>
      </w:r>
      <w:r w:rsidRPr="00003D48">
        <w:rPr>
          <w:rFonts w:asciiTheme="minorHAnsi" w:hAnsiTheme="minorHAnsi" w:cstheme="minorHAnsi"/>
          <w:sz w:val="24"/>
          <w:szCs w:val="24"/>
          <w:lang w:val="it-IT"/>
        </w:rPr>
        <w:t xml:space="preserve"> 41668/22.03.2019;</w:t>
      </w:r>
    </w:p>
    <w:p w14:paraId="7BA63D86" w14:textId="77777777" w:rsidR="00FE027F" w:rsidRPr="00003D48" w:rsidRDefault="00FE027F" w:rsidP="00BE3558">
      <w:pPr>
        <w:keepNext/>
        <w:numPr>
          <w:ilvl w:val="0"/>
          <w:numId w:val="21"/>
        </w:numPr>
        <w:suppressAutoHyphens w:val="0"/>
        <w:autoSpaceDN/>
        <w:spacing w:after="0"/>
        <w:jc w:val="both"/>
        <w:textAlignment w:val="auto"/>
        <w:outlineLvl w:val="0"/>
        <w:rPr>
          <w:rFonts w:eastAsia="Times New Roman" w:cstheme="minorHAnsi"/>
          <w:sz w:val="24"/>
          <w:szCs w:val="24"/>
          <w:lang w:val="fr-FR"/>
        </w:rPr>
      </w:pP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prevederile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Articolului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7 al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Regulamentului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(UE) nr. 1301/2013 al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Parlamentului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E</w:t>
      </w:r>
      <w:r w:rsidRPr="00003D48">
        <w:rPr>
          <w:rFonts w:eastAsia="Times New Roman" w:cstheme="minorHAnsi"/>
          <w:sz w:val="24"/>
          <w:szCs w:val="24"/>
          <w:lang w:val="fr-FR"/>
        </w:rPr>
        <w:t>u</w:t>
      </w:r>
      <w:r w:rsidRPr="00003D48">
        <w:rPr>
          <w:rFonts w:eastAsia="Times New Roman" w:cstheme="minorHAnsi"/>
          <w:sz w:val="24"/>
          <w:szCs w:val="24"/>
          <w:lang w:val="fr-FR"/>
        </w:rPr>
        <w:t>ropean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al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Consiliului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privind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Fondul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european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dezvoltare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regională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(FEDR)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di</w:t>
      </w:r>
      <w:r w:rsidRPr="00003D48">
        <w:rPr>
          <w:rFonts w:eastAsia="Times New Roman" w:cstheme="minorHAnsi"/>
          <w:sz w:val="24"/>
          <w:szCs w:val="24"/>
          <w:lang w:val="fr-FR"/>
        </w:rPr>
        <w:t>s</w:t>
      </w:r>
      <w:r w:rsidRPr="00003D48">
        <w:rPr>
          <w:rFonts w:eastAsia="Times New Roman" w:cstheme="minorHAnsi"/>
          <w:sz w:val="24"/>
          <w:szCs w:val="24"/>
          <w:lang w:val="fr-FR"/>
        </w:rPr>
        <w:t>pozițiile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specifice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aplicabile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obiectivului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referitor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la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investițiile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pentru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creștere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economică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locuri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muncă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abrogare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a </w:t>
      </w:r>
      <w:proofErr w:type="spellStart"/>
      <w:r w:rsidRPr="00003D48">
        <w:rPr>
          <w:rFonts w:eastAsia="Times New Roman" w:cstheme="minorHAnsi"/>
          <w:sz w:val="24"/>
          <w:szCs w:val="24"/>
          <w:lang w:val="fr-FR"/>
        </w:rPr>
        <w:t>Regulamentului</w:t>
      </w:r>
      <w:proofErr w:type="spellEnd"/>
      <w:r w:rsidRPr="00003D48">
        <w:rPr>
          <w:rFonts w:eastAsia="Times New Roman" w:cstheme="minorHAnsi"/>
          <w:sz w:val="24"/>
          <w:szCs w:val="24"/>
          <w:lang w:val="fr-FR"/>
        </w:rPr>
        <w:t xml:space="preserve"> (CE) nr. 1080/2006 ;</w:t>
      </w:r>
    </w:p>
    <w:p w14:paraId="3393362A" w14:textId="77777777" w:rsidR="00FE027F" w:rsidRPr="00003D48" w:rsidRDefault="00FE027F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0"/>
        <w:rPr>
          <w:rFonts w:cstheme="minorHAnsi"/>
          <w:sz w:val="24"/>
          <w:szCs w:val="24"/>
          <w:lang w:val="fr-FR"/>
        </w:rPr>
      </w:pPr>
      <w:proofErr w:type="spellStart"/>
      <w:r w:rsidRPr="00003D4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Legii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nr. 273/2006 </w:t>
      </w:r>
      <w:proofErr w:type="spellStart"/>
      <w:r w:rsidRPr="00003D48">
        <w:rPr>
          <w:rFonts w:cstheme="minorHAnsi"/>
          <w:sz w:val="24"/>
          <w:szCs w:val="24"/>
          <w:lang w:val="fr-FR"/>
        </w:rPr>
        <w:t>privind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finanţele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publice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locale </w:t>
      </w:r>
      <w:proofErr w:type="spellStart"/>
      <w:r w:rsidRPr="00003D48">
        <w:rPr>
          <w:rFonts w:cstheme="minorHAnsi"/>
          <w:sz w:val="24"/>
          <w:szCs w:val="24"/>
          <w:lang w:val="fr-FR"/>
        </w:rPr>
        <w:t>cu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modificările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şi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co</w:t>
      </w:r>
      <w:r w:rsidRPr="00003D48">
        <w:rPr>
          <w:rFonts w:cstheme="minorHAnsi"/>
          <w:sz w:val="24"/>
          <w:szCs w:val="24"/>
          <w:lang w:val="fr-FR"/>
        </w:rPr>
        <w:t>m</w:t>
      </w:r>
      <w:r w:rsidRPr="00003D48">
        <w:rPr>
          <w:rFonts w:cstheme="minorHAnsi"/>
          <w:sz w:val="24"/>
          <w:szCs w:val="24"/>
          <w:lang w:val="fr-FR"/>
        </w:rPr>
        <w:t>pletările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ulterioare</w:t>
      </w:r>
      <w:proofErr w:type="spellEnd"/>
      <w:r w:rsidRPr="00003D48">
        <w:rPr>
          <w:rFonts w:cstheme="minorHAnsi"/>
          <w:sz w:val="24"/>
          <w:szCs w:val="24"/>
          <w:lang w:val="fr-FR"/>
        </w:rPr>
        <w:t>;</w:t>
      </w:r>
    </w:p>
    <w:p w14:paraId="3191C618" w14:textId="77777777" w:rsidR="00FE027F" w:rsidRPr="00003D48" w:rsidRDefault="00FE027F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003D4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Legii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nr. 52/2003 </w:t>
      </w:r>
      <w:proofErr w:type="spellStart"/>
      <w:r w:rsidRPr="00003D48">
        <w:rPr>
          <w:rFonts w:cstheme="minorHAnsi"/>
          <w:sz w:val="24"/>
          <w:szCs w:val="24"/>
          <w:lang w:val="fr-FR"/>
        </w:rPr>
        <w:t>privind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transparenţa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decizională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în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administraţia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p</w:t>
      </w:r>
      <w:r w:rsidRPr="00003D48">
        <w:rPr>
          <w:rFonts w:cstheme="minorHAnsi"/>
          <w:sz w:val="24"/>
          <w:szCs w:val="24"/>
          <w:lang w:val="fr-FR"/>
        </w:rPr>
        <w:t>u</w:t>
      </w:r>
      <w:r w:rsidRPr="00003D48">
        <w:rPr>
          <w:rFonts w:cstheme="minorHAnsi"/>
          <w:sz w:val="24"/>
          <w:szCs w:val="24"/>
          <w:lang w:val="fr-FR"/>
        </w:rPr>
        <w:t>blică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, </w:t>
      </w:r>
      <w:proofErr w:type="spellStart"/>
      <w:r w:rsidRPr="00003D48">
        <w:rPr>
          <w:rFonts w:cstheme="minorHAnsi"/>
          <w:sz w:val="24"/>
          <w:szCs w:val="24"/>
          <w:lang w:val="fr-FR"/>
        </w:rPr>
        <w:t>cu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modificările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şi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completările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ulterioare</w:t>
      </w:r>
      <w:proofErr w:type="spellEnd"/>
      <w:r w:rsidRPr="00003D48">
        <w:rPr>
          <w:rFonts w:cstheme="minorHAnsi"/>
          <w:sz w:val="24"/>
          <w:szCs w:val="24"/>
          <w:lang w:val="fr-FR"/>
        </w:rPr>
        <w:t>;</w:t>
      </w:r>
    </w:p>
    <w:p w14:paraId="0FD4782E" w14:textId="2DC938CA" w:rsidR="000929FC" w:rsidRPr="00003D48" w:rsidRDefault="000929FC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003D4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art. 298-300, al OUG 57/2019, </w:t>
      </w:r>
      <w:proofErr w:type="spellStart"/>
      <w:r w:rsidRPr="00003D48">
        <w:rPr>
          <w:rFonts w:cstheme="minorHAnsi"/>
          <w:sz w:val="24"/>
          <w:szCs w:val="24"/>
          <w:lang w:val="fr-FR"/>
        </w:rPr>
        <w:t>privind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Codul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Administrativ</w:t>
      </w:r>
      <w:proofErr w:type="spellEnd"/>
      <w:r w:rsidRPr="00003D48">
        <w:rPr>
          <w:rFonts w:cstheme="minorHAnsi"/>
          <w:sz w:val="24"/>
          <w:szCs w:val="24"/>
          <w:lang w:val="fr-FR"/>
        </w:rPr>
        <w:t> ;</w:t>
      </w:r>
    </w:p>
    <w:p w14:paraId="5FF85D05" w14:textId="21185B43" w:rsidR="000929FC" w:rsidRPr="00003D48" w:rsidRDefault="000929FC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003D4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art. 867-870, </w:t>
      </w:r>
      <w:proofErr w:type="spellStart"/>
      <w:r w:rsidRPr="00003D48">
        <w:rPr>
          <w:rFonts w:cstheme="minorHAnsi"/>
          <w:sz w:val="24"/>
          <w:szCs w:val="24"/>
          <w:lang w:val="fr-FR"/>
        </w:rPr>
        <w:t>legea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287/2009 </w:t>
      </w:r>
      <w:proofErr w:type="spellStart"/>
      <w:r w:rsidRPr="00003D48">
        <w:rPr>
          <w:rFonts w:cstheme="minorHAnsi"/>
          <w:sz w:val="24"/>
          <w:szCs w:val="24"/>
          <w:lang w:val="fr-FR"/>
        </w:rPr>
        <w:t>privind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003D48">
        <w:rPr>
          <w:rFonts w:cstheme="minorHAnsi"/>
          <w:sz w:val="24"/>
          <w:szCs w:val="24"/>
          <w:lang w:val="fr-FR"/>
        </w:rPr>
        <w:t>Codul</w:t>
      </w:r>
      <w:proofErr w:type="spellEnd"/>
      <w:r w:rsidRPr="00003D48">
        <w:rPr>
          <w:rFonts w:cstheme="minorHAnsi"/>
          <w:sz w:val="24"/>
          <w:szCs w:val="24"/>
          <w:lang w:val="fr-FR"/>
        </w:rPr>
        <w:t xml:space="preserve"> Civil. </w:t>
      </w:r>
    </w:p>
    <w:p w14:paraId="25F7BC22" w14:textId="77777777" w:rsidR="00FE027F" w:rsidRPr="00BC7939" w:rsidRDefault="00FE027F" w:rsidP="00FE027F">
      <w:pPr>
        <w:keepNext/>
        <w:spacing w:after="0" w:line="240" w:lineRule="auto"/>
        <w:jc w:val="center"/>
        <w:outlineLvl w:val="1"/>
        <w:rPr>
          <w:rFonts w:cstheme="minorHAnsi"/>
          <w:lang w:val="fr-FR"/>
        </w:rPr>
      </w:pPr>
    </w:p>
    <w:p w14:paraId="2BAA3E0B" w14:textId="77777777" w:rsidR="00FE027F" w:rsidRPr="00BC7939" w:rsidRDefault="00FE027F" w:rsidP="00281574">
      <w:pPr>
        <w:tabs>
          <w:tab w:val="left" w:pos="180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3402517" w14:textId="49B41C17" w:rsidR="00762625" w:rsidRPr="00EE314F" w:rsidRDefault="00281574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C7939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Proiectul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cu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titlul</w:t>
      </w:r>
      <w:proofErr w:type="spellEnd"/>
      <w:proofErr w:type="gramStart"/>
      <w:r w:rsidRPr="00EE314F">
        <w:rPr>
          <w:rFonts w:asciiTheme="minorHAnsi" w:hAnsiTheme="minorHAnsi" w:cstheme="minorHAnsi"/>
          <w:sz w:val="24"/>
          <w:szCs w:val="24"/>
        </w:rPr>
        <w:t xml:space="preserve">: </w:t>
      </w:r>
      <w:r w:rsidR="00762625" w:rsidRPr="00EE314F">
        <w:rPr>
          <w:rFonts w:asciiTheme="minorHAnsi" w:hAnsiTheme="minorHAnsi" w:cstheme="minorHAnsi"/>
          <w:sz w:val="24"/>
          <w:szCs w:val="24"/>
        </w:rPr>
        <w:t>”</w:t>
      </w:r>
      <w:proofErr w:type="spellStart"/>
      <w:proofErr w:type="gramEnd"/>
      <w:r w:rsidR="00762625" w:rsidRPr="00EE314F">
        <w:rPr>
          <w:rFonts w:asciiTheme="minorHAnsi" w:hAnsiTheme="minorHAnsi" w:cstheme="minorHAnsi"/>
          <w:sz w:val="24"/>
          <w:szCs w:val="24"/>
        </w:rPr>
        <w:t>Îmbunătățirea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siguranței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navigabilității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pe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Dunăre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zona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transfrontalieră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Călărași</w:t>
      </w:r>
      <w:r w:rsidR="00003D48" w:rsidRPr="00EE314F">
        <w:rPr>
          <w:rFonts w:asciiTheme="minorHAnsi" w:hAnsiTheme="minorHAnsi" w:cstheme="minorHAnsi"/>
          <w:sz w:val="24"/>
          <w:szCs w:val="24"/>
        </w:rPr>
        <w:t>-Silistra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>”</w:t>
      </w:r>
      <w:r w:rsidR="00F97AD7" w:rsidRPr="00EE314F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="00F97AD7" w:rsidRPr="00EE314F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="00F97AD7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97AD7" w:rsidRPr="00EE314F">
        <w:rPr>
          <w:rFonts w:asciiTheme="minorHAnsi" w:hAnsiTheme="minorHAnsi" w:cstheme="minorHAnsi"/>
          <w:sz w:val="24"/>
          <w:szCs w:val="24"/>
        </w:rPr>
        <w:t>depus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cadrul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Programului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Interreg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V-A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Rom</w:t>
      </w:r>
      <w:r w:rsidR="00003D48" w:rsidRPr="00EE314F">
        <w:rPr>
          <w:rFonts w:asciiTheme="minorHAnsi" w:hAnsiTheme="minorHAnsi" w:cstheme="minorHAnsi"/>
          <w:sz w:val="24"/>
          <w:szCs w:val="24"/>
        </w:rPr>
        <w:t>â</w:t>
      </w:r>
      <w:r w:rsidR="00762625" w:rsidRPr="00EE314F">
        <w:rPr>
          <w:rFonts w:asciiTheme="minorHAnsi" w:hAnsiTheme="minorHAnsi" w:cstheme="minorHAnsi"/>
          <w:sz w:val="24"/>
          <w:szCs w:val="24"/>
        </w:rPr>
        <w:t>nia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>-Bulgaria</w:t>
      </w:r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r w:rsidR="00762625" w:rsidRPr="00EE314F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finanțat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conform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Contractului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co</w:t>
      </w:r>
      <w:r w:rsidRPr="00EE314F">
        <w:rPr>
          <w:rFonts w:asciiTheme="minorHAnsi" w:hAnsiTheme="minorHAnsi" w:cstheme="minorHAnsi"/>
          <w:sz w:val="24"/>
          <w:szCs w:val="24"/>
        </w:rPr>
        <w:t>finanțare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nr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. </w:t>
      </w:r>
      <w:r w:rsidR="00762625" w:rsidRPr="00EE314F">
        <w:rPr>
          <w:rFonts w:asciiTheme="minorHAnsi" w:hAnsiTheme="minorHAnsi" w:cstheme="minorHAnsi"/>
          <w:sz w:val="24"/>
          <w:szCs w:val="24"/>
        </w:rPr>
        <w:t>41668/22.03.2019.</w:t>
      </w:r>
    </w:p>
    <w:p w14:paraId="50377A5D" w14:textId="77777777" w:rsidR="00FE027F" w:rsidRPr="00EE314F" w:rsidRDefault="00762625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314F">
        <w:rPr>
          <w:rFonts w:asciiTheme="minorHAnsi" w:hAnsiTheme="minorHAnsi" w:cstheme="minorHAnsi"/>
          <w:sz w:val="24"/>
          <w:szCs w:val="24"/>
        </w:rPr>
        <w:tab/>
      </w:r>
    </w:p>
    <w:p w14:paraId="4CC37E9B" w14:textId="7B5E18EC" w:rsidR="00762625" w:rsidRPr="00EE314F" w:rsidRDefault="00FE027F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314F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Proiectul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depus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parteneriat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cu UAT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Județul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av</w:t>
      </w:r>
      <w:r w:rsidR="00F97AD7" w:rsidRPr="00EE314F">
        <w:rPr>
          <w:rFonts w:asciiTheme="minorHAnsi" w:hAnsiTheme="minorHAnsi" w:cstheme="minorHAnsi"/>
          <w:sz w:val="24"/>
          <w:szCs w:val="24"/>
        </w:rPr>
        <w:t>â</w:t>
      </w:r>
      <w:r w:rsidR="00762625" w:rsidRPr="00EE314F">
        <w:rPr>
          <w:rFonts w:asciiTheme="minorHAnsi" w:hAnsiTheme="minorHAnsi" w:cstheme="minorHAnsi"/>
          <w:sz w:val="24"/>
          <w:szCs w:val="24"/>
        </w:rPr>
        <w:t>nd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calitatea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Beneficiar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Lider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Municipalitatea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Silistra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Benefi</w:t>
      </w:r>
      <w:r w:rsidR="00F97AD7" w:rsidRPr="00EE314F">
        <w:rPr>
          <w:rFonts w:asciiTheme="minorHAnsi" w:hAnsiTheme="minorHAnsi" w:cstheme="minorHAnsi"/>
          <w:sz w:val="24"/>
          <w:szCs w:val="24"/>
        </w:rPr>
        <w:t>ci</w:t>
      </w:r>
      <w:r w:rsidR="00762625" w:rsidRPr="00EE314F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UAT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Municipiul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762625" w:rsidRPr="00EE314F">
        <w:rPr>
          <w:rFonts w:asciiTheme="minorHAnsi" w:hAnsiTheme="minorHAnsi" w:cstheme="minorHAnsi"/>
          <w:sz w:val="24"/>
          <w:szCs w:val="24"/>
        </w:rPr>
        <w:t>Beneficiar</w:t>
      </w:r>
      <w:proofErr w:type="spellEnd"/>
      <w:r w:rsidR="00762625" w:rsidRPr="00EE314F">
        <w:rPr>
          <w:rFonts w:asciiTheme="minorHAnsi" w:hAnsiTheme="minorHAnsi" w:cstheme="minorHAnsi"/>
          <w:sz w:val="24"/>
          <w:szCs w:val="24"/>
        </w:rPr>
        <w:t xml:space="preserve"> 3.</w:t>
      </w:r>
    </w:p>
    <w:p w14:paraId="58B8EA2A" w14:textId="10BF54CE" w:rsidR="00762625" w:rsidRPr="00EE314F" w:rsidRDefault="00762625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314F">
        <w:rPr>
          <w:rFonts w:asciiTheme="minorHAnsi" w:hAnsiTheme="minorHAnsi" w:cstheme="minorHAnsi"/>
          <w:sz w:val="24"/>
          <w:szCs w:val="24"/>
        </w:rPr>
        <w:tab/>
        <w:t xml:space="preserve">Conform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prevederilor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contractului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finanțare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Beneficiarul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3 – UAT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Municipiul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r w:rsidR="00F97AD7" w:rsidRPr="00EE314F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F97AD7" w:rsidRPr="00EE314F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="00F97AD7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responsabil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implementarea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activităților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execuție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lucrărilor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construcție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asigurarea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asistenței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tehnice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EE314F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obiectivului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prin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servicii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asistență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tehnică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din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partea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proiectantului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diriginte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șantier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>.</w:t>
      </w:r>
    </w:p>
    <w:p w14:paraId="5B891B20" w14:textId="6F782B3B" w:rsidR="00F97AD7" w:rsidRPr="00EE314F" w:rsidRDefault="00F97AD7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314F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Lucrările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execuție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aferente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obiectivului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, au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constat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314F">
        <w:rPr>
          <w:rFonts w:asciiTheme="minorHAnsi" w:hAnsiTheme="minorHAnsi" w:cstheme="minorHAnsi"/>
          <w:sz w:val="24"/>
          <w:szCs w:val="24"/>
        </w:rPr>
        <w:t>urm</w:t>
      </w:r>
      <w:r w:rsidR="00E10CF8" w:rsidRPr="00EE314F">
        <w:rPr>
          <w:rFonts w:asciiTheme="minorHAnsi" w:hAnsiTheme="minorHAnsi" w:cstheme="minorHAnsi"/>
          <w:sz w:val="24"/>
          <w:szCs w:val="24"/>
        </w:rPr>
        <w:t>ă</w:t>
      </w:r>
      <w:r w:rsidRPr="00EE314F">
        <w:rPr>
          <w:rFonts w:asciiTheme="minorHAnsi" w:hAnsiTheme="minorHAnsi" w:cstheme="minorHAnsi"/>
          <w:sz w:val="24"/>
          <w:szCs w:val="24"/>
        </w:rPr>
        <w:t>toarele</w:t>
      </w:r>
      <w:proofErr w:type="spellEnd"/>
      <w:r w:rsidRPr="00EE314F">
        <w:rPr>
          <w:rFonts w:asciiTheme="minorHAnsi" w:hAnsiTheme="minorHAnsi" w:cstheme="minorHAnsi"/>
          <w:sz w:val="24"/>
          <w:szCs w:val="24"/>
        </w:rPr>
        <w:t>:</w:t>
      </w:r>
    </w:p>
    <w:p w14:paraId="0DA68BB0" w14:textId="77777777" w:rsidR="000929FC" w:rsidRPr="00003D48" w:rsidRDefault="000929FC" w:rsidP="000929FC">
      <w:pPr>
        <w:pStyle w:val="Listparagraf"/>
        <w:numPr>
          <w:ilvl w:val="0"/>
          <w:numId w:val="27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b/>
          <w:bCs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Lucrări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hidrotehnice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/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amenajare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aferente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următoarelor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tronsoane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:</w:t>
      </w:r>
    </w:p>
    <w:p w14:paraId="4949A944" w14:textId="77777777" w:rsidR="000929FC" w:rsidRPr="00003D48" w:rsidRDefault="000929FC" w:rsidP="000929FC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Tronson 1 – Zona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Racord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Amonte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–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Racord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Borcea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– port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turistic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>;</w:t>
      </w:r>
    </w:p>
    <w:p w14:paraId="29EF76BD" w14:textId="77777777" w:rsidR="000929FC" w:rsidRPr="00003D48" w:rsidRDefault="000929FC" w:rsidP="000929FC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Tronson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2 –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braț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Borcea;</w:t>
      </w:r>
    </w:p>
    <w:p w14:paraId="62AAECC0" w14:textId="77777777" w:rsidR="000929FC" w:rsidRPr="00003D48" w:rsidRDefault="000929FC" w:rsidP="000929FC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r w:rsidRPr="00003D48">
        <w:rPr>
          <w:rFonts w:asciiTheme="minorHAnsi" w:eastAsia="BatangChe" w:hAnsiTheme="minorHAnsi" w:cstheme="minorHAnsi"/>
          <w:sz w:val="24"/>
          <w:szCs w:val="24"/>
        </w:rPr>
        <w:lastRenderedPageBreak/>
        <w:t xml:space="preserve">Tronson 3 –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Tronson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legătură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Borcea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 -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protecție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Jirlău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>;</w:t>
      </w:r>
    </w:p>
    <w:p w14:paraId="52497583" w14:textId="77777777" w:rsidR="000929FC" w:rsidRPr="00EE314F" w:rsidRDefault="000929FC" w:rsidP="000929FC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  <w:lang w:val="de-AT"/>
        </w:rPr>
      </w:pPr>
      <w:r w:rsidRPr="00EE314F">
        <w:rPr>
          <w:rFonts w:asciiTheme="minorHAnsi" w:eastAsia="BatangChe" w:hAnsiTheme="minorHAnsi" w:cstheme="minorHAnsi"/>
          <w:sz w:val="24"/>
          <w:szCs w:val="24"/>
          <w:lang w:val="de-AT"/>
        </w:rPr>
        <w:t>Tronson 4 – Protecție de mal Jirlău.</w:t>
      </w:r>
    </w:p>
    <w:p w14:paraId="672E14C7" w14:textId="7D41BC99" w:rsidR="000929FC" w:rsidRPr="00EE314F" w:rsidRDefault="000929FC" w:rsidP="00354BB2">
      <w:pPr>
        <w:pStyle w:val="Listparagraf"/>
        <w:numPr>
          <w:ilvl w:val="0"/>
          <w:numId w:val="29"/>
        </w:numPr>
        <w:tabs>
          <w:tab w:val="left" w:pos="567"/>
          <w:tab w:val="left" w:pos="3030"/>
        </w:tabs>
        <w:suppressAutoHyphens w:val="0"/>
        <w:autoSpaceDN/>
        <w:spacing w:after="0"/>
        <w:ind w:left="567" w:hanging="283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  <w:lang w:val="it-IT"/>
        </w:rPr>
      </w:pPr>
      <w:r w:rsidRPr="00EE314F"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  <w:t>Lucrări structurale – punct de trecere realizat sub forma unei rampe de acces pe</w:t>
      </w:r>
      <w:r w:rsidR="00354BB2" w:rsidRPr="00EE314F"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  <w:t xml:space="preserve"> D</w:t>
      </w:r>
      <w:r w:rsidRPr="00EE314F"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  <w:t>unăre</w:t>
      </w:r>
      <w:r w:rsidRPr="00EE314F">
        <w:rPr>
          <w:rFonts w:asciiTheme="minorHAnsi" w:eastAsia="BatangChe" w:hAnsiTheme="minorHAnsi" w:cstheme="minorHAnsi"/>
          <w:sz w:val="24"/>
          <w:szCs w:val="24"/>
          <w:lang w:val="it-IT"/>
        </w:rPr>
        <w:t>;</w:t>
      </w:r>
    </w:p>
    <w:p w14:paraId="6DE00F99" w14:textId="77777777" w:rsidR="000929FC" w:rsidRPr="00EE314F" w:rsidRDefault="000929FC" w:rsidP="000929FC">
      <w:pPr>
        <w:pStyle w:val="Listparagraf"/>
        <w:numPr>
          <w:ilvl w:val="0"/>
          <w:numId w:val="29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</w:pPr>
      <w:r w:rsidRPr="00EE314F"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  <w:t>Clădire – Gara fluvială, cu dimensiunea 9,00x36,50 m:</w:t>
      </w:r>
    </w:p>
    <w:p w14:paraId="47C363B5" w14:textId="77777777" w:rsidR="000929FC" w:rsidRPr="00003D48" w:rsidRDefault="000929FC" w:rsidP="000929FC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Lucrări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rezistență</w:t>
      </w:r>
      <w:proofErr w:type="spellEnd"/>
    </w:p>
    <w:p w14:paraId="2DD4EBCD" w14:textId="77777777" w:rsidR="000929FC" w:rsidRPr="00003D48" w:rsidRDefault="000929FC" w:rsidP="000929FC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Arhitectură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>,</w:t>
      </w:r>
    </w:p>
    <w:p w14:paraId="5C66D12B" w14:textId="77777777" w:rsidR="000929FC" w:rsidRPr="00003D48" w:rsidRDefault="000929FC" w:rsidP="000929FC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Instalații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sanitare</w:t>
      </w:r>
      <w:proofErr w:type="spellEnd"/>
    </w:p>
    <w:p w14:paraId="6F733336" w14:textId="77777777" w:rsidR="000929FC" w:rsidRPr="00003D48" w:rsidRDefault="000929FC" w:rsidP="000929FC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Instalatii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termice</w:t>
      </w:r>
      <w:proofErr w:type="spellEnd"/>
    </w:p>
    <w:p w14:paraId="3180A198" w14:textId="77777777" w:rsidR="000929FC" w:rsidRPr="00003D48" w:rsidRDefault="000929FC" w:rsidP="000929FC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Instalatii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electrice</w:t>
      </w:r>
      <w:proofErr w:type="spellEnd"/>
    </w:p>
    <w:p w14:paraId="2EC40B2D" w14:textId="77777777" w:rsidR="000929FC" w:rsidRPr="00003D48" w:rsidRDefault="000929FC" w:rsidP="000929FC">
      <w:pPr>
        <w:pStyle w:val="Listparagraf"/>
        <w:numPr>
          <w:ilvl w:val="0"/>
          <w:numId w:val="25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b/>
          <w:bCs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Amenajări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exterioare</w:t>
      </w:r>
      <w:proofErr w:type="spellEnd"/>
    </w:p>
    <w:p w14:paraId="31ED97B6" w14:textId="77777777" w:rsidR="000929FC" w:rsidRPr="00EE314F" w:rsidRDefault="000929FC" w:rsidP="000929FC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  <w:lang w:val="it-IT"/>
        </w:rPr>
      </w:pPr>
      <w:r w:rsidRPr="00EE314F">
        <w:rPr>
          <w:rFonts w:asciiTheme="minorHAnsi" w:eastAsia="BatangChe" w:hAnsiTheme="minorHAnsi" w:cstheme="minorHAnsi"/>
          <w:sz w:val="24"/>
          <w:szCs w:val="24"/>
          <w:lang w:val="it-IT"/>
        </w:rPr>
        <w:t>Alimentare cu apă și canalizare;</w:t>
      </w:r>
    </w:p>
    <w:p w14:paraId="02E1FD35" w14:textId="77777777" w:rsidR="000929FC" w:rsidRPr="00003D48" w:rsidRDefault="000929FC" w:rsidP="000929FC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Alei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pietonale</w:t>
      </w:r>
      <w:proofErr w:type="spellEnd"/>
    </w:p>
    <w:p w14:paraId="32BB96CC" w14:textId="77777777" w:rsidR="000929FC" w:rsidRPr="00003D48" w:rsidRDefault="000929FC" w:rsidP="000929FC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Drum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acces</w:t>
      </w:r>
      <w:proofErr w:type="spellEnd"/>
    </w:p>
    <w:p w14:paraId="6194E0F5" w14:textId="77777777" w:rsidR="000929FC" w:rsidRPr="00003D48" w:rsidRDefault="000929FC" w:rsidP="000929FC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Ponton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și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pasarelă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metalică</w:t>
      </w:r>
      <w:proofErr w:type="spellEnd"/>
    </w:p>
    <w:p w14:paraId="27870779" w14:textId="77777777" w:rsidR="000929FC" w:rsidRPr="00003D48" w:rsidRDefault="000929FC" w:rsidP="000929FC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Branșament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electric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stație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reîncărcare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catamaran </w:t>
      </w:r>
    </w:p>
    <w:p w14:paraId="02367917" w14:textId="77777777" w:rsidR="000929FC" w:rsidRPr="00003D48" w:rsidRDefault="000929FC" w:rsidP="000929FC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Stație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reîncărcare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catamaran electric</w:t>
      </w:r>
    </w:p>
    <w:p w14:paraId="6D3D50DE" w14:textId="77777777" w:rsidR="000929FC" w:rsidRPr="00E55EF6" w:rsidRDefault="000929FC" w:rsidP="000929FC">
      <w:pPr>
        <w:pStyle w:val="Listparagraf"/>
        <w:tabs>
          <w:tab w:val="left" w:pos="585"/>
          <w:tab w:val="left" w:pos="3030"/>
        </w:tabs>
        <w:suppressAutoHyphens w:val="0"/>
        <w:autoSpaceDN/>
        <w:spacing w:after="0"/>
        <w:ind w:left="1080"/>
        <w:contextualSpacing/>
        <w:jc w:val="both"/>
        <w:textAlignment w:val="auto"/>
        <w:rPr>
          <w:rFonts w:ascii="Times New Roman" w:eastAsia="BatangChe" w:hAnsi="Times New Roman"/>
          <w:sz w:val="24"/>
          <w:szCs w:val="24"/>
        </w:rPr>
      </w:pPr>
    </w:p>
    <w:p w14:paraId="3B13B16B" w14:textId="349D2AE9" w:rsidR="00354BB2" w:rsidRDefault="00762625" w:rsidP="00E10CF8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EE314F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Având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vedere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finalizarea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lucrărilor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aferente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obiectivului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investiție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„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Îmbunătățirea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siguranței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navigabilității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pe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Dunăre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zona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transfrontalieră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003D48" w:rsidRPr="00EE314F">
        <w:rPr>
          <w:rFonts w:asciiTheme="minorHAnsi" w:hAnsiTheme="minorHAnsi" w:cstheme="minorHAnsi"/>
          <w:sz w:val="24"/>
          <w:szCs w:val="24"/>
        </w:rPr>
        <w:t xml:space="preserve"> - </w:t>
      </w:r>
      <w:proofErr w:type="spellStart"/>
      <w:r w:rsidR="00003D48" w:rsidRPr="00EE314F">
        <w:rPr>
          <w:rFonts w:asciiTheme="minorHAnsi" w:hAnsiTheme="minorHAnsi" w:cstheme="minorHAnsi"/>
          <w:sz w:val="24"/>
          <w:szCs w:val="24"/>
        </w:rPr>
        <w:t>Silistra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”,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semnarea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procesului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-verbal de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recepție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la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terminarea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lucrărilor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</w:t>
      </w:r>
      <w:r w:rsidR="00003D48" w:rsidRPr="00EE314F">
        <w:rPr>
          <w:rFonts w:asciiTheme="minorHAnsi" w:hAnsiTheme="minorHAnsi" w:cstheme="minorHAnsi"/>
          <w:sz w:val="24"/>
          <w:szCs w:val="24"/>
        </w:rPr>
        <w:t>la</w:t>
      </w:r>
      <w:r w:rsidR="00E10CF8" w:rsidRPr="00EE314F">
        <w:rPr>
          <w:rFonts w:asciiTheme="minorHAnsi" w:hAnsiTheme="minorHAnsi" w:cstheme="minorHAnsi"/>
          <w:sz w:val="24"/>
          <w:szCs w:val="24"/>
        </w:rPr>
        <w:t xml:space="preserve"> data </w:t>
      </w:r>
      <w:proofErr w:type="spellStart"/>
      <w:r w:rsidR="00E10CF8" w:rsidRPr="00EE314F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="00E10CF8" w:rsidRPr="00EE314F">
        <w:rPr>
          <w:rFonts w:asciiTheme="minorHAnsi" w:hAnsiTheme="minorHAnsi" w:cstheme="minorHAnsi"/>
          <w:sz w:val="24"/>
          <w:szCs w:val="24"/>
        </w:rPr>
        <w:t xml:space="preserve"> 30.09.2024,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prevederile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Art. 4 </w:t>
      </w:r>
      <w:r w:rsidR="00003D48" w:rsidRPr="00EE314F">
        <w:rPr>
          <w:rFonts w:asciiTheme="minorHAnsi" w:hAnsiTheme="minorHAnsi" w:cstheme="minorHAnsi"/>
          <w:sz w:val="24"/>
          <w:szCs w:val="24"/>
        </w:rPr>
        <w:t xml:space="preserve">-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Obligațiile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părților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, al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Acordului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parteneriat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încheiat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între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UAT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Județul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UAT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Municipiul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354BB2" w:rsidRPr="00EE314F">
        <w:rPr>
          <w:rFonts w:asciiTheme="minorHAnsi" w:hAnsiTheme="minorHAnsi" w:cstheme="minorHAnsi"/>
          <w:sz w:val="24"/>
          <w:szCs w:val="24"/>
        </w:rPr>
        <w:t xml:space="preserve"> din 29.03.2021</w:t>
      </w:r>
      <w:r w:rsidR="000929FC" w:rsidRPr="00EE314F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314F" w:rsidRPr="00EE314F">
        <w:rPr>
          <w:rFonts w:asciiTheme="minorHAnsi" w:hAnsiTheme="minorHAnsi" w:cstheme="minorHAnsi"/>
          <w:sz w:val="24"/>
          <w:szCs w:val="24"/>
        </w:rPr>
        <w:t>pr</w:t>
      </w:r>
      <w:r w:rsidR="00EE314F">
        <w:rPr>
          <w:rFonts w:asciiTheme="minorHAnsi" w:hAnsiTheme="minorHAnsi" w:cstheme="minorHAnsi"/>
          <w:sz w:val="24"/>
          <w:szCs w:val="24"/>
        </w:rPr>
        <w:t>evederile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 art. 7, </w:t>
      </w:r>
      <w:proofErr w:type="spellStart"/>
      <w:r w:rsidR="000929FC" w:rsidRPr="00EE314F">
        <w:rPr>
          <w:rFonts w:asciiTheme="minorHAnsi" w:hAnsiTheme="minorHAnsi" w:cstheme="minorHAnsi"/>
          <w:sz w:val="24"/>
          <w:szCs w:val="24"/>
        </w:rPr>
        <w:t>alin</w:t>
      </w:r>
      <w:proofErr w:type="spellEnd"/>
      <w:r w:rsidR="000929FC" w:rsidRPr="00EE314F">
        <w:rPr>
          <w:rFonts w:asciiTheme="minorHAnsi" w:hAnsiTheme="minorHAnsi" w:cstheme="minorHAnsi"/>
          <w:sz w:val="24"/>
          <w:szCs w:val="24"/>
        </w:rPr>
        <w:t xml:space="preserve">. </w:t>
      </w:r>
      <w:r w:rsidR="000929FC">
        <w:rPr>
          <w:rFonts w:asciiTheme="minorHAnsi" w:hAnsiTheme="minorHAnsi" w:cstheme="minorHAnsi"/>
          <w:sz w:val="24"/>
          <w:szCs w:val="24"/>
          <w:lang w:val="it-IT"/>
        </w:rPr>
        <w:t>14 al Contractului de Cofinanțare nr. 41668</w:t>
      </w:r>
      <w:r w:rsidR="00EE314F">
        <w:rPr>
          <w:rFonts w:asciiTheme="minorHAnsi" w:hAnsiTheme="minorHAnsi" w:cstheme="minorHAnsi"/>
          <w:sz w:val="24"/>
          <w:szCs w:val="24"/>
          <w:lang w:val="it-IT"/>
        </w:rPr>
        <w:t>/</w:t>
      </w:r>
      <w:r w:rsidR="000929FC">
        <w:rPr>
          <w:rFonts w:asciiTheme="minorHAnsi" w:hAnsiTheme="minorHAnsi" w:cstheme="minorHAnsi"/>
          <w:sz w:val="24"/>
          <w:szCs w:val="24"/>
          <w:lang w:val="it-IT"/>
        </w:rPr>
        <w:t>22.03.2019</w:t>
      </w:r>
      <w:r w:rsidR="00E10CF8" w:rsidRPr="00BC7939">
        <w:rPr>
          <w:rFonts w:asciiTheme="minorHAnsi" w:hAnsiTheme="minorHAnsi" w:cstheme="minorHAnsi"/>
          <w:sz w:val="24"/>
          <w:szCs w:val="24"/>
          <w:lang w:val="it-IT"/>
        </w:rPr>
        <w:t xml:space="preserve">, se propune darea în administrare a obiectivului de investiție către UAT Județul Călărași. </w:t>
      </w:r>
    </w:p>
    <w:p w14:paraId="5F6F0F69" w14:textId="7D8A225F" w:rsidR="00F97AD7" w:rsidRPr="00BC7939" w:rsidRDefault="00354BB2" w:rsidP="00E10CF8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ab/>
      </w:r>
      <w:r w:rsidR="00E10CF8" w:rsidRPr="00BC7939">
        <w:rPr>
          <w:rFonts w:asciiTheme="minorHAnsi" w:hAnsiTheme="minorHAnsi" w:cstheme="minorHAnsi"/>
          <w:sz w:val="24"/>
          <w:szCs w:val="24"/>
          <w:lang w:val="it-IT"/>
        </w:rPr>
        <w:t>Aceasta este necesară pentru asigurarea funcționării și întreținerii rutei de transport, în conformitate cu prevederile contractului de cofinanțare și Acordului de parteneriat.</w:t>
      </w:r>
    </w:p>
    <w:p w14:paraId="66C889D6" w14:textId="77777777" w:rsidR="00F97AD7" w:rsidRPr="00BC7939" w:rsidRDefault="00F97AD7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01F7113" w14:textId="77777777" w:rsidR="00F97AD7" w:rsidRPr="00BC7939" w:rsidRDefault="00F97AD7" w:rsidP="00762625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B49F729" w14:textId="192B3ACE" w:rsidR="00033161" w:rsidRPr="00BC7939" w:rsidRDefault="00033161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 xml:space="preserve">Director </w:t>
      </w:r>
      <w:proofErr w:type="spellStart"/>
      <w:proofErr w:type="gramStart"/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>executiv</w:t>
      </w:r>
      <w:proofErr w:type="spellEnd"/>
      <w:proofErr w:type="gramEnd"/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 xml:space="preserve"> DPDL,                  Director economic,</w:t>
      </w:r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ab/>
        <w:t xml:space="preserve">  </w:t>
      </w:r>
      <w:r w:rsidR="006A159B" w:rsidRPr="00BC7939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    </w:t>
      </w:r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 xml:space="preserve">Director </w:t>
      </w:r>
      <w:proofErr w:type="spellStart"/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>tehnic</w:t>
      </w:r>
      <w:proofErr w:type="spellEnd"/>
      <w:r w:rsidRPr="00BC7939">
        <w:rPr>
          <w:rFonts w:asciiTheme="minorHAnsi" w:eastAsia="Times New Roman" w:hAnsiTheme="minorHAnsi" w:cstheme="minorHAnsi"/>
          <w:b/>
          <w:sz w:val="24"/>
          <w:szCs w:val="24"/>
        </w:rPr>
        <w:t>,</w:t>
      </w:r>
    </w:p>
    <w:p w14:paraId="2F9B9206" w14:textId="4178399D" w:rsidR="00033161" w:rsidRPr="00BC7939" w:rsidRDefault="00033161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ro-RO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Luminița TRIFU                                    Valentina NAE                                   </w:t>
      </w:r>
      <w:r w:rsidR="006A159B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              </w:t>
      </w:r>
      <w:r w:rsidR="00281574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Artur DINU</w:t>
      </w:r>
    </w:p>
    <w:p w14:paraId="7E3DB782" w14:textId="77777777" w:rsidR="00033161" w:rsidRPr="00BC7939" w:rsidRDefault="001339EB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 </w:t>
      </w:r>
    </w:p>
    <w:p w14:paraId="20B5F36F" w14:textId="77777777" w:rsidR="005910DD" w:rsidRPr="00BC7939" w:rsidRDefault="005910DD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</w:p>
    <w:p w14:paraId="7F48B0E1" w14:textId="77777777" w:rsidR="005910DD" w:rsidRPr="00BC7939" w:rsidRDefault="005910DD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</w:p>
    <w:p w14:paraId="22B6937D" w14:textId="2230740C" w:rsidR="00033161" w:rsidRPr="00BC7939" w:rsidRDefault="003B0644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Șef serviciu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 D.J.A.L., 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ab/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ab/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ab/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ab/>
        <w:t xml:space="preserve">                       </w:t>
      </w:r>
      <w:r w:rsidR="006A159B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                          </w:t>
      </w:r>
      <w:r w:rsidR="00BE3558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ab/>
      </w: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Cancelaria CL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,</w:t>
      </w:r>
    </w:p>
    <w:p w14:paraId="5144DDAD" w14:textId="37E0BD76" w:rsidR="00033161" w:rsidRPr="00BC7939" w:rsidRDefault="003B0644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Răzvan Marian ȘTEFAN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ab/>
      </w:r>
      <w:r w:rsidR="00FE027F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ab/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ab/>
        <w:t xml:space="preserve">                       </w:t>
      </w:r>
      <w:r w:rsidR="006A159B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 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</w:t>
      </w:r>
      <w:r w:rsidR="002B4AF6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</w:t>
      </w:r>
      <w:r w:rsidR="00FE027F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</w:t>
      </w:r>
      <w:r w:rsidR="00BE3558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ab/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Diana </w:t>
      </w:r>
      <w:r w:rsidR="00822FF3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ZANE</w:t>
      </w:r>
      <w:r w:rsidR="00033161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ab/>
      </w:r>
    </w:p>
    <w:p w14:paraId="59F929AF" w14:textId="77777777" w:rsidR="006A159B" w:rsidRPr="00BC7939" w:rsidRDefault="00033161" w:rsidP="00281574">
      <w:pPr>
        <w:tabs>
          <w:tab w:val="left" w:pos="567"/>
          <w:tab w:val="left" w:pos="709"/>
        </w:tabs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                                              </w:t>
      </w:r>
      <w:r w:rsidR="006A159B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</w:t>
      </w:r>
      <w:r w:rsidR="002B4AF6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 </w:t>
      </w:r>
      <w:r w:rsidR="006A159B"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                                                  </w:t>
      </w:r>
    </w:p>
    <w:p w14:paraId="46C117BC" w14:textId="77777777" w:rsidR="00D5770D" w:rsidRPr="00BC7939" w:rsidRDefault="00033161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BC7939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ab/>
      </w:r>
    </w:p>
    <w:p w14:paraId="78B8561E" w14:textId="77777777" w:rsidR="00D5770D" w:rsidRPr="00BC7939" w:rsidRDefault="00D5770D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52CCC066" w14:textId="77777777" w:rsidR="00D5770D" w:rsidRDefault="00D5770D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3CF177A3" w14:textId="77777777" w:rsidR="00EE314F" w:rsidRPr="00BC7939" w:rsidRDefault="00EE314F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13FDDA81" w14:textId="77777777" w:rsidR="00D5770D" w:rsidRPr="00BC7939" w:rsidRDefault="00D5770D" w:rsidP="00281574">
      <w:pPr>
        <w:tabs>
          <w:tab w:val="left" w:pos="567"/>
          <w:tab w:val="left" w:pos="709"/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pl-PL"/>
        </w:rPr>
      </w:pPr>
    </w:p>
    <w:p w14:paraId="75E9BEEF" w14:textId="77777777" w:rsidR="003B43F8" w:rsidRPr="00BE3558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lastRenderedPageBreak/>
        <w:t>Primăria Municipiului Călărași</w:t>
      </w:r>
    </w:p>
    <w:p w14:paraId="234EC798" w14:textId="28635D03" w:rsidR="003B43F8" w:rsidRPr="00BE3558" w:rsidRDefault="00C97F03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Nr</w:t>
      </w:r>
      <w:r w:rsidR="00BC7939"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. 182871/09.12.2024</w:t>
      </w:r>
    </w:p>
    <w:p w14:paraId="204BD3EF" w14:textId="77777777" w:rsidR="00340895" w:rsidRPr="00BE3558" w:rsidRDefault="00340895" w:rsidP="00EC5E95">
      <w:pPr>
        <w:widowControl w:val="0"/>
        <w:spacing w:after="120" w:line="240" w:lineRule="auto"/>
        <w:jc w:val="center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</w:p>
    <w:p w14:paraId="180E36C4" w14:textId="77777777" w:rsidR="00EC5E95" w:rsidRPr="00BE3558" w:rsidRDefault="00D572C3" w:rsidP="00BC1FCE">
      <w:pPr>
        <w:spacing w:after="0" w:line="240" w:lineRule="auto"/>
        <w:jc w:val="center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Referat de aprobare</w:t>
      </w:r>
    </w:p>
    <w:p w14:paraId="557F9855" w14:textId="622CF4ED" w:rsidR="00E10CF8" w:rsidRPr="00BE3558" w:rsidRDefault="00E10CF8" w:rsidP="00E10CF8">
      <w:pPr>
        <w:tabs>
          <w:tab w:val="left" w:pos="180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sz w:val="24"/>
          <w:szCs w:val="24"/>
          <w:lang w:val="it-IT"/>
        </w:rPr>
        <w:t>Privind darea în administrare către Consiliul Județean Călărași a obiectivului de investiție realizat în cadrul proiectului ”Îmbunătățirea siguranței navigabilității pe Dunăre în zona transfrontalieră Călărași</w:t>
      </w:r>
      <w:r w:rsidR="00003D48" w:rsidRPr="00BE3558">
        <w:rPr>
          <w:rFonts w:asciiTheme="minorHAnsi" w:hAnsiTheme="minorHAnsi" w:cstheme="minorHAnsi"/>
          <w:sz w:val="24"/>
          <w:szCs w:val="24"/>
          <w:lang w:val="it-IT"/>
        </w:rPr>
        <w:t>-Silistra</w:t>
      </w:r>
      <w:r w:rsidRPr="00BE3558">
        <w:rPr>
          <w:rFonts w:asciiTheme="minorHAnsi" w:hAnsiTheme="minorHAnsi" w:cstheme="minorHAnsi"/>
          <w:sz w:val="24"/>
          <w:szCs w:val="24"/>
          <w:lang w:val="it-IT"/>
        </w:rPr>
        <w:t xml:space="preserve">” </w:t>
      </w:r>
    </w:p>
    <w:p w14:paraId="255B2B47" w14:textId="77777777" w:rsidR="0012733A" w:rsidRPr="00BE3558" w:rsidRDefault="0012733A" w:rsidP="0012733A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14:paraId="35981AC2" w14:textId="77777777" w:rsidR="00097633" w:rsidRPr="00BE3558" w:rsidRDefault="001C4C70" w:rsidP="00BE3558">
      <w:pPr>
        <w:spacing w:after="0"/>
        <w:rPr>
          <w:rFonts w:asciiTheme="minorHAnsi" w:hAnsiTheme="minorHAnsi" w:cstheme="minorHAnsi"/>
          <w:sz w:val="24"/>
          <w:szCs w:val="24"/>
          <w:lang w:val="en-GB"/>
        </w:rPr>
      </w:pPr>
      <w:r w:rsidRPr="00BE3558">
        <w:rPr>
          <w:rFonts w:asciiTheme="minorHAnsi" w:hAnsiTheme="minorHAnsi" w:cstheme="minorHAnsi"/>
          <w:sz w:val="24"/>
          <w:szCs w:val="24"/>
        </w:rPr>
        <w:t>Av</w:t>
      </w:r>
      <w:r w:rsidRPr="00BE3558">
        <w:rPr>
          <w:rFonts w:asciiTheme="minorHAnsi" w:hAnsiTheme="minorHAnsi" w:cstheme="minorHAnsi"/>
          <w:sz w:val="24"/>
          <w:szCs w:val="24"/>
          <w:lang w:val="ro-RO"/>
        </w:rPr>
        <w:t>â</w:t>
      </w:r>
      <w:proofErr w:type="spellStart"/>
      <w:r w:rsidRPr="00BE3558">
        <w:rPr>
          <w:rFonts w:asciiTheme="minorHAnsi" w:hAnsiTheme="minorHAnsi" w:cstheme="minorHAnsi"/>
          <w:sz w:val="24"/>
          <w:szCs w:val="24"/>
        </w:rPr>
        <w:t>nd</w:t>
      </w:r>
      <w:proofErr w:type="spellEnd"/>
      <w:r w:rsidRPr="00BE35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E3558">
        <w:rPr>
          <w:rFonts w:asciiTheme="minorHAnsi" w:hAnsiTheme="minorHAnsi" w:cstheme="minorHAnsi"/>
          <w:sz w:val="24"/>
          <w:szCs w:val="24"/>
        </w:rPr>
        <w:t>î</w:t>
      </w:r>
      <w:r w:rsidR="00D5770D" w:rsidRPr="00BE3558">
        <w:rPr>
          <w:rFonts w:asciiTheme="minorHAnsi" w:hAnsiTheme="minorHAnsi" w:cstheme="minorHAnsi"/>
          <w:sz w:val="24"/>
          <w:szCs w:val="24"/>
        </w:rPr>
        <w:t>n</w:t>
      </w:r>
      <w:proofErr w:type="spellEnd"/>
      <w:r w:rsidR="00D5770D" w:rsidRPr="00BE35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5770D" w:rsidRPr="00BE3558">
        <w:rPr>
          <w:rFonts w:asciiTheme="minorHAnsi" w:hAnsiTheme="minorHAnsi" w:cstheme="minorHAnsi"/>
          <w:sz w:val="24"/>
          <w:szCs w:val="24"/>
        </w:rPr>
        <w:t>vedere</w:t>
      </w:r>
      <w:proofErr w:type="spellEnd"/>
      <w:r w:rsidR="00D5770D" w:rsidRPr="00BE3558">
        <w:rPr>
          <w:rFonts w:asciiTheme="minorHAnsi" w:hAnsiTheme="minorHAnsi" w:cstheme="minorHAnsi"/>
          <w:sz w:val="24"/>
          <w:szCs w:val="24"/>
          <w:lang w:val="en-GB"/>
        </w:rPr>
        <w:t>:</w:t>
      </w:r>
    </w:p>
    <w:p w14:paraId="274767C2" w14:textId="5E0D3ED1" w:rsidR="00097633" w:rsidRPr="00BE3558" w:rsidRDefault="00D05392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raportul</w:t>
      </w:r>
      <w:r w:rsidR="00D572C3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de specialitate al 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D.P.D.L. nr. </w:t>
      </w:r>
      <w:r w:rsidR="00BC7939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182872/09.12.2024</w:t>
      </w:r>
      <w:r w:rsidR="003C5C71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;</w:t>
      </w:r>
    </w:p>
    <w:p w14:paraId="62D81D3D" w14:textId="77777777" w:rsidR="00003D48" w:rsidRPr="00BE3558" w:rsidRDefault="00003D48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Procesul verbal de recepție la finalizarea execuției lucrarilor nr. 156/30.09.2024</w:t>
      </w:r>
    </w:p>
    <w:p w14:paraId="17E68D12" w14:textId="77777777" w:rsidR="00003D48" w:rsidRPr="00BE3558" w:rsidRDefault="00003D48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Prevederile Acordului de parteneriat încheiat între UAT Municipiul Călărași și UAT Județul Călărași din 29.03.2021;</w:t>
      </w:r>
    </w:p>
    <w:p w14:paraId="02BEB233" w14:textId="77777777" w:rsidR="00003D48" w:rsidRPr="00BE3558" w:rsidRDefault="00003D48" w:rsidP="00BE3558">
      <w:pPr>
        <w:pStyle w:val="Listparagraf"/>
        <w:keepNext/>
        <w:numPr>
          <w:ilvl w:val="0"/>
          <w:numId w:val="21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Prevederile contractului de cofinanțare nr. </w:t>
      </w:r>
      <w:r w:rsidRPr="00BE3558">
        <w:rPr>
          <w:rFonts w:asciiTheme="minorHAnsi" w:hAnsiTheme="minorHAnsi" w:cstheme="minorHAnsi"/>
          <w:sz w:val="24"/>
          <w:szCs w:val="24"/>
          <w:lang w:val="it-IT"/>
        </w:rPr>
        <w:t xml:space="preserve"> 41668/22.03.2019;</w:t>
      </w:r>
    </w:p>
    <w:p w14:paraId="68C70D04" w14:textId="77777777" w:rsidR="00003D48" w:rsidRPr="00BE3558" w:rsidRDefault="00003D48" w:rsidP="00BE3558">
      <w:pPr>
        <w:keepNext/>
        <w:numPr>
          <w:ilvl w:val="0"/>
          <w:numId w:val="21"/>
        </w:numPr>
        <w:suppressAutoHyphens w:val="0"/>
        <w:autoSpaceDN/>
        <w:spacing w:after="0"/>
        <w:jc w:val="both"/>
        <w:textAlignment w:val="auto"/>
        <w:outlineLvl w:val="0"/>
        <w:rPr>
          <w:rFonts w:eastAsia="Times New Roman" w:cstheme="minorHAnsi"/>
          <w:sz w:val="24"/>
          <w:szCs w:val="24"/>
          <w:lang w:val="fr-FR"/>
        </w:rPr>
      </w:pP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Articolului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7 al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Regulamentului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(UE) nr. 1301/2013 al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Parlamentului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European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al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Consiliului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Fondul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european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dezvoltare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regională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(FEDR)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dispozițiile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specifice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aplicabile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obiectivului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referitor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la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investițiile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pentru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creștere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economică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locuri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muncă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abrogare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a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Regulamentului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(CE) nr. 1080/2006 ;</w:t>
      </w:r>
    </w:p>
    <w:p w14:paraId="374B3F07" w14:textId="77777777" w:rsidR="00003D48" w:rsidRPr="00BE3558" w:rsidRDefault="00003D48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0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Legii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nr. 273/2006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finanţele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publice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locale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cu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modificările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şi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completările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ulterioare</w:t>
      </w:r>
      <w:proofErr w:type="spellEnd"/>
      <w:r w:rsidRPr="00BE3558">
        <w:rPr>
          <w:rFonts w:cstheme="minorHAnsi"/>
          <w:sz w:val="24"/>
          <w:szCs w:val="24"/>
          <w:lang w:val="fr-FR"/>
        </w:rPr>
        <w:t>;</w:t>
      </w:r>
    </w:p>
    <w:p w14:paraId="5CBDC197" w14:textId="77777777" w:rsidR="00003D48" w:rsidRPr="00BE3558" w:rsidRDefault="00003D48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Legii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nr. 52/2003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transparenţa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decizională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în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administraţia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publică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,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cu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modificările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şi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completările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ulterioare</w:t>
      </w:r>
      <w:proofErr w:type="spellEnd"/>
      <w:r w:rsidRPr="00BE3558">
        <w:rPr>
          <w:rFonts w:cstheme="minorHAnsi"/>
          <w:sz w:val="24"/>
          <w:szCs w:val="24"/>
          <w:lang w:val="fr-FR"/>
        </w:rPr>
        <w:t>;</w:t>
      </w:r>
    </w:p>
    <w:p w14:paraId="21B08CBD" w14:textId="77777777" w:rsidR="00003D48" w:rsidRPr="00BE3558" w:rsidRDefault="00003D48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art. 298-300, al OUG 57/2019,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Codul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Administrativ</w:t>
      </w:r>
      <w:proofErr w:type="spellEnd"/>
      <w:r w:rsidRPr="00BE3558">
        <w:rPr>
          <w:rFonts w:cstheme="minorHAnsi"/>
          <w:sz w:val="24"/>
          <w:szCs w:val="24"/>
          <w:lang w:val="fr-FR"/>
        </w:rPr>
        <w:t> ;</w:t>
      </w:r>
    </w:p>
    <w:p w14:paraId="11C0354B" w14:textId="10C2F152" w:rsidR="00E10CF8" w:rsidRPr="00BE3558" w:rsidRDefault="00003D48" w:rsidP="00BE3558">
      <w:pPr>
        <w:pStyle w:val="Listparagraf"/>
        <w:keepNext/>
        <w:numPr>
          <w:ilvl w:val="0"/>
          <w:numId w:val="21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art. 867-870, </w:t>
      </w:r>
      <w:proofErr w:type="spellStart"/>
      <w:r w:rsidRPr="00BE3558">
        <w:rPr>
          <w:rFonts w:cstheme="minorHAnsi"/>
          <w:sz w:val="24"/>
          <w:szCs w:val="24"/>
          <w:lang w:val="fr-FR"/>
        </w:rPr>
        <w:t>legea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287/2009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Codul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Civil. </w:t>
      </w:r>
    </w:p>
    <w:p w14:paraId="73368BB0" w14:textId="77777777" w:rsidR="00FE027F" w:rsidRPr="00BC7939" w:rsidRDefault="00FE027F" w:rsidP="00FE027F">
      <w:pPr>
        <w:pStyle w:val="Listparagraf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eastAsia="Lucida Sans Unicode" w:hAnsiTheme="minorHAnsi" w:cstheme="minorHAnsi"/>
        </w:rPr>
      </w:pPr>
    </w:p>
    <w:p w14:paraId="275FC972" w14:textId="0EF08DF9" w:rsidR="00AD0116" w:rsidRPr="00BC7939" w:rsidRDefault="00AD0116" w:rsidP="00BE3558">
      <w:pPr>
        <w:keepNext/>
        <w:spacing w:after="0" w:line="240" w:lineRule="auto"/>
        <w:ind w:firstLine="360"/>
        <w:jc w:val="both"/>
        <w:rPr>
          <w:rFonts w:asciiTheme="minorHAnsi" w:eastAsia="Lucida Sans Unicode" w:hAnsiTheme="minorHAnsi" w:cstheme="minorHAnsi"/>
        </w:rPr>
      </w:pPr>
      <w:proofErr w:type="spellStart"/>
      <w:r w:rsidRPr="00BC7939">
        <w:rPr>
          <w:rFonts w:asciiTheme="minorHAnsi" w:hAnsiTheme="minorHAnsi" w:cstheme="minorHAnsi"/>
          <w:sz w:val="24"/>
          <w:szCs w:val="24"/>
        </w:rPr>
        <w:t>Proiectul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cu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titlul</w:t>
      </w:r>
      <w:proofErr w:type="spellEnd"/>
      <w:proofErr w:type="gramStart"/>
      <w:r w:rsidRPr="00BC7939">
        <w:rPr>
          <w:rFonts w:asciiTheme="minorHAnsi" w:hAnsiTheme="minorHAnsi" w:cstheme="minorHAnsi"/>
          <w:sz w:val="24"/>
          <w:szCs w:val="24"/>
        </w:rPr>
        <w:t>: ”</w:t>
      </w:r>
      <w:proofErr w:type="spellStart"/>
      <w:proofErr w:type="gramEnd"/>
      <w:r w:rsidRPr="00BC7939">
        <w:rPr>
          <w:rFonts w:asciiTheme="minorHAnsi" w:hAnsiTheme="minorHAnsi" w:cstheme="minorHAnsi"/>
          <w:sz w:val="24"/>
          <w:szCs w:val="24"/>
        </w:rPr>
        <w:t>Îmbunătățirea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siguranței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navigabilității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pe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Dunăre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zona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transfrontalieră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Călărași</w:t>
      </w:r>
      <w:r w:rsidR="00BE3558">
        <w:rPr>
          <w:rFonts w:asciiTheme="minorHAnsi" w:hAnsiTheme="minorHAnsi" w:cstheme="minorHAnsi"/>
          <w:sz w:val="24"/>
          <w:szCs w:val="24"/>
        </w:rPr>
        <w:t>-Silistra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” a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depus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cadrul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Programului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Interreg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V-A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Rom</w:t>
      </w:r>
      <w:r w:rsidR="00BE3558">
        <w:rPr>
          <w:rFonts w:asciiTheme="minorHAnsi" w:hAnsiTheme="minorHAnsi" w:cstheme="minorHAnsi"/>
          <w:sz w:val="24"/>
          <w:szCs w:val="24"/>
        </w:rPr>
        <w:t>â</w:t>
      </w:r>
      <w:r w:rsidRPr="00BC7939">
        <w:rPr>
          <w:rFonts w:asciiTheme="minorHAnsi" w:hAnsiTheme="minorHAnsi" w:cstheme="minorHAnsi"/>
          <w:sz w:val="24"/>
          <w:szCs w:val="24"/>
        </w:rPr>
        <w:t>nia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-Bulgaria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finanțat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conform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Contractului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cofinanțare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nr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>. 41668/22.03.2019.</w:t>
      </w:r>
    </w:p>
    <w:p w14:paraId="20BFD65C" w14:textId="327A26D6" w:rsidR="00AD0116" w:rsidRPr="00BC7939" w:rsidRDefault="00BE3558" w:rsidP="00FE027F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Proiectul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depus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parteneriat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cu UAT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Județul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având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calitatea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Beneficiar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Lider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Municipalitatea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Silistra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Beneficiar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UAT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Municipiul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Beneficiar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3.</w:t>
      </w:r>
    </w:p>
    <w:p w14:paraId="7A8F46E2" w14:textId="1C6CA92E" w:rsidR="00AD0116" w:rsidRPr="00BC7939" w:rsidRDefault="00BE3558" w:rsidP="00FE027F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AD0116" w:rsidRPr="00BC7939">
        <w:rPr>
          <w:rFonts w:asciiTheme="minorHAnsi" w:hAnsiTheme="minorHAnsi" w:cstheme="minorHAnsi"/>
          <w:sz w:val="24"/>
          <w:szCs w:val="24"/>
        </w:rPr>
        <w:t xml:space="preserve">Conform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prevederilor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contractului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finanțare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Beneficiarul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3 – UAT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Municipiul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Călărași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fost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responsabil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implementarea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activităților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execuție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lucrărilor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construcție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asigurarea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asistenței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tehnice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AD0116" w:rsidRPr="00BC7939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obiectivului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prin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servicii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asistență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tehnică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din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partea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proiectantului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diriginte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AD0116" w:rsidRPr="00BC7939">
        <w:rPr>
          <w:rFonts w:asciiTheme="minorHAnsi" w:hAnsiTheme="minorHAnsi" w:cstheme="minorHAnsi"/>
          <w:sz w:val="24"/>
          <w:szCs w:val="24"/>
        </w:rPr>
        <w:t>șantier</w:t>
      </w:r>
      <w:proofErr w:type="spellEnd"/>
      <w:r w:rsidR="00AD0116" w:rsidRPr="00BC7939">
        <w:rPr>
          <w:rFonts w:asciiTheme="minorHAnsi" w:hAnsiTheme="minorHAnsi" w:cstheme="minorHAnsi"/>
          <w:sz w:val="24"/>
          <w:szCs w:val="24"/>
        </w:rPr>
        <w:t>.</w:t>
      </w:r>
    </w:p>
    <w:p w14:paraId="659F4688" w14:textId="13A009B2" w:rsidR="00AD0116" w:rsidRPr="00BC7939" w:rsidRDefault="00AD0116" w:rsidP="00FE027F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BC7939">
        <w:rPr>
          <w:rFonts w:asciiTheme="minorHAnsi" w:hAnsiTheme="minorHAnsi" w:cstheme="minorHAnsi"/>
          <w:sz w:val="24"/>
          <w:szCs w:val="24"/>
        </w:rPr>
        <w:t>Lucrările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execuție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aferente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obiectivului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, au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constat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7939">
        <w:rPr>
          <w:rFonts w:asciiTheme="minorHAnsi" w:hAnsiTheme="minorHAnsi" w:cstheme="minorHAnsi"/>
          <w:sz w:val="24"/>
          <w:szCs w:val="24"/>
        </w:rPr>
        <w:t>următoarele</w:t>
      </w:r>
      <w:proofErr w:type="spellEnd"/>
      <w:r w:rsidRPr="00BC7939">
        <w:rPr>
          <w:rFonts w:asciiTheme="minorHAnsi" w:hAnsiTheme="minorHAnsi" w:cstheme="minorHAnsi"/>
          <w:sz w:val="24"/>
          <w:szCs w:val="24"/>
        </w:rPr>
        <w:t>:</w:t>
      </w:r>
    </w:p>
    <w:p w14:paraId="12662AE2" w14:textId="77777777" w:rsidR="00003D48" w:rsidRPr="00003D48" w:rsidRDefault="00003D48" w:rsidP="00003D48">
      <w:pPr>
        <w:pStyle w:val="Listparagraf"/>
        <w:numPr>
          <w:ilvl w:val="0"/>
          <w:numId w:val="27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b/>
          <w:bCs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Lucrări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hidrotehnice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/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amenajare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aferente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următoarelor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tronsoane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:</w:t>
      </w:r>
    </w:p>
    <w:p w14:paraId="7487D8AB" w14:textId="77777777" w:rsidR="00003D48" w:rsidRPr="00003D48" w:rsidRDefault="00003D48" w:rsidP="00003D48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Tronson 1 – Zona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Racord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Amonte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–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Racord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Borcea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– port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turistic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>;</w:t>
      </w:r>
    </w:p>
    <w:p w14:paraId="1A901DA5" w14:textId="77777777" w:rsidR="00003D48" w:rsidRPr="00003D48" w:rsidRDefault="00003D48" w:rsidP="00003D48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Tronson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2 –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braț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Borcea;</w:t>
      </w:r>
    </w:p>
    <w:p w14:paraId="25CE10CB" w14:textId="77777777" w:rsidR="00003D48" w:rsidRPr="00003D48" w:rsidRDefault="00003D48" w:rsidP="00003D48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Tronson 3 –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Tronson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legătură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apărare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Borcea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 -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protecție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mal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Jirlău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>;</w:t>
      </w:r>
    </w:p>
    <w:p w14:paraId="6D670B05" w14:textId="77777777" w:rsidR="00003D48" w:rsidRPr="00EE314F" w:rsidRDefault="00003D48" w:rsidP="00003D48">
      <w:pPr>
        <w:pStyle w:val="Listparagraf"/>
        <w:numPr>
          <w:ilvl w:val="1"/>
          <w:numId w:val="28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  <w:lang w:val="de-AT"/>
        </w:rPr>
      </w:pPr>
      <w:r w:rsidRPr="00EE314F">
        <w:rPr>
          <w:rFonts w:asciiTheme="minorHAnsi" w:eastAsia="BatangChe" w:hAnsiTheme="minorHAnsi" w:cstheme="minorHAnsi"/>
          <w:sz w:val="24"/>
          <w:szCs w:val="24"/>
          <w:lang w:val="de-AT"/>
        </w:rPr>
        <w:t>Tronson 4 – Protecție de mal Jirlău.</w:t>
      </w:r>
    </w:p>
    <w:p w14:paraId="251E9F67" w14:textId="77777777" w:rsidR="00003D48" w:rsidRPr="00EE314F" w:rsidRDefault="00003D48" w:rsidP="00003D48">
      <w:pPr>
        <w:pStyle w:val="Listparagraf"/>
        <w:numPr>
          <w:ilvl w:val="0"/>
          <w:numId w:val="29"/>
        </w:numPr>
        <w:tabs>
          <w:tab w:val="left" w:pos="567"/>
          <w:tab w:val="left" w:pos="3030"/>
        </w:tabs>
        <w:suppressAutoHyphens w:val="0"/>
        <w:autoSpaceDN/>
        <w:spacing w:after="0"/>
        <w:ind w:left="567" w:hanging="283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  <w:lang w:val="it-IT"/>
        </w:rPr>
      </w:pPr>
      <w:r w:rsidRPr="00EE314F"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  <w:lastRenderedPageBreak/>
        <w:t>Lucrări structurale – punct de trecere realizat sub forma unei rampe de acces pe Dunăre</w:t>
      </w:r>
      <w:r w:rsidRPr="00EE314F">
        <w:rPr>
          <w:rFonts w:asciiTheme="minorHAnsi" w:eastAsia="BatangChe" w:hAnsiTheme="minorHAnsi" w:cstheme="minorHAnsi"/>
          <w:sz w:val="24"/>
          <w:szCs w:val="24"/>
          <w:lang w:val="it-IT"/>
        </w:rPr>
        <w:t>;</w:t>
      </w:r>
    </w:p>
    <w:p w14:paraId="22D5EB24" w14:textId="77777777" w:rsidR="00003D48" w:rsidRPr="00EE314F" w:rsidRDefault="00003D48" w:rsidP="00003D48">
      <w:pPr>
        <w:pStyle w:val="Listparagraf"/>
        <w:numPr>
          <w:ilvl w:val="0"/>
          <w:numId w:val="29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</w:pPr>
      <w:r w:rsidRPr="00EE314F">
        <w:rPr>
          <w:rFonts w:asciiTheme="minorHAnsi" w:eastAsia="BatangChe" w:hAnsiTheme="minorHAnsi" w:cstheme="minorHAnsi"/>
          <w:b/>
          <w:bCs/>
          <w:sz w:val="24"/>
          <w:szCs w:val="24"/>
          <w:lang w:val="it-IT"/>
        </w:rPr>
        <w:t>Clădire – Gara fluvială, cu dimensiunea 9,00x36,50 m:</w:t>
      </w:r>
    </w:p>
    <w:p w14:paraId="03AA8AD0" w14:textId="77777777" w:rsidR="00003D48" w:rsidRPr="00003D48" w:rsidRDefault="00003D48" w:rsidP="00003D48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Lucrări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rezistență</w:t>
      </w:r>
      <w:proofErr w:type="spellEnd"/>
    </w:p>
    <w:p w14:paraId="409C1305" w14:textId="77777777" w:rsidR="00003D48" w:rsidRPr="00003D48" w:rsidRDefault="00003D48" w:rsidP="00003D48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Arhitectură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>,</w:t>
      </w:r>
    </w:p>
    <w:p w14:paraId="3E928F44" w14:textId="77777777" w:rsidR="00003D48" w:rsidRPr="00003D48" w:rsidRDefault="00003D48" w:rsidP="00003D48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Instalații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sanitare</w:t>
      </w:r>
      <w:proofErr w:type="spellEnd"/>
    </w:p>
    <w:p w14:paraId="178F057D" w14:textId="77777777" w:rsidR="00003D48" w:rsidRPr="00003D48" w:rsidRDefault="00003D48" w:rsidP="00003D48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Instalatii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termice</w:t>
      </w:r>
      <w:proofErr w:type="spellEnd"/>
    </w:p>
    <w:p w14:paraId="64D24175" w14:textId="77777777" w:rsidR="00003D48" w:rsidRPr="00003D48" w:rsidRDefault="00003D48" w:rsidP="00003D48">
      <w:pPr>
        <w:pStyle w:val="Listparagraf"/>
        <w:numPr>
          <w:ilvl w:val="0"/>
          <w:numId w:val="30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Instalatii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electrice</w:t>
      </w:r>
      <w:proofErr w:type="spellEnd"/>
    </w:p>
    <w:p w14:paraId="7126166B" w14:textId="77777777" w:rsidR="00003D48" w:rsidRPr="00003D48" w:rsidRDefault="00003D48" w:rsidP="00003D48">
      <w:pPr>
        <w:pStyle w:val="Listparagraf"/>
        <w:numPr>
          <w:ilvl w:val="0"/>
          <w:numId w:val="25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b/>
          <w:bCs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Amenajări</w:t>
      </w:r>
      <w:proofErr w:type="spellEnd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b/>
          <w:bCs/>
          <w:sz w:val="24"/>
          <w:szCs w:val="24"/>
        </w:rPr>
        <w:t>exterioare</w:t>
      </w:r>
      <w:proofErr w:type="spellEnd"/>
    </w:p>
    <w:p w14:paraId="5D36FCCF" w14:textId="77777777" w:rsidR="00003D48" w:rsidRPr="00EE314F" w:rsidRDefault="00003D48" w:rsidP="00003D48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  <w:lang w:val="it-IT"/>
        </w:rPr>
      </w:pPr>
      <w:r w:rsidRPr="00EE314F">
        <w:rPr>
          <w:rFonts w:asciiTheme="minorHAnsi" w:eastAsia="BatangChe" w:hAnsiTheme="minorHAnsi" w:cstheme="minorHAnsi"/>
          <w:sz w:val="24"/>
          <w:szCs w:val="24"/>
          <w:lang w:val="it-IT"/>
        </w:rPr>
        <w:t>Alimentare cu apă și canalizare;</w:t>
      </w:r>
    </w:p>
    <w:p w14:paraId="218D6772" w14:textId="77777777" w:rsidR="00003D48" w:rsidRPr="00003D48" w:rsidRDefault="00003D48" w:rsidP="00003D48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Alei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pietonale</w:t>
      </w:r>
      <w:proofErr w:type="spellEnd"/>
    </w:p>
    <w:p w14:paraId="48C63683" w14:textId="77777777" w:rsidR="00003D48" w:rsidRPr="00003D48" w:rsidRDefault="00003D48" w:rsidP="00003D48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Drum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acces</w:t>
      </w:r>
      <w:proofErr w:type="spellEnd"/>
    </w:p>
    <w:p w14:paraId="77261EF8" w14:textId="77777777" w:rsidR="00003D48" w:rsidRPr="00003D48" w:rsidRDefault="00003D48" w:rsidP="00003D48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Ponton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și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pasarelă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metalică</w:t>
      </w:r>
      <w:proofErr w:type="spellEnd"/>
    </w:p>
    <w:p w14:paraId="0C7F1911" w14:textId="77777777" w:rsidR="00003D48" w:rsidRPr="00003D48" w:rsidRDefault="00003D48" w:rsidP="00003D48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Branșament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electric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stație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reîncărcare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catamaran </w:t>
      </w:r>
    </w:p>
    <w:p w14:paraId="02F15627" w14:textId="77777777" w:rsidR="00003D48" w:rsidRPr="00003D48" w:rsidRDefault="00003D48" w:rsidP="00003D48">
      <w:pPr>
        <w:pStyle w:val="Listparagraf"/>
        <w:numPr>
          <w:ilvl w:val="0"/>
          <w:numId w:val="26"/>
        </w:numPr>
        <w:tabs>
          <w:tab w:val="left" w:pos="585"/>
          <w:tab w:val="left" w:pos="3030"/>
        </w:tabs>
        <w:suppressAutoHyphens w:val="0"/>
        <w:autoSpaceDN/>
        <w:spacing w:after="0"/>
        <w:contextualSpacing/>
        <w:jc w:val="both"/>
        <w:textAlignment w:val="auto"/>
        <w:rPr>
          <w:rFonts w:asciiTheme="minorHAnsi" w:eastAsia="BatangChe" w:hAnsiTheme="minorHAnsi" w:cstheme="minorHAnsi"/>
          <w:sz w:val="24"/>
          <w:szCs w:val="24"/>
        </w:rPr>
      </w:pP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Stație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de </w:t>
      </w:r>
      <w:proofErr w:type="spellStart"/>
      <w:r w:rsidRPr="00003D48">
        <w:rPr>
          <w:rFonts w:asciiTheme="minorHAnsi" w:eastAsia="BatangChe" w:hAnsiTheme="minorHAnsi" w:cstheme="minorHAnsi"/>
          <w:sz w:val="24"/>
          <w:szCs w:val="24"/>
        </w:rPr>
        <w:t>reîncărcare</w:t>
      </w:r>
      <w:proofErr w:type="spellEnd"/>
      <w:r w:rsidRPr="00003D48">
        <w:rPr>
          <w:rFonts w:asciiTheme="minorHAnsi" w:eastAsia="BatangChe" w:hAnsiTheme="minorHAnsi" w:cstheme="minorHAnsi"/>
          <w:sz w:val="24"/>
          <w:szCs w:val="24"/>
        </w:rPr>
        <w:t xml:space="preserve"> catamaran electric</w:t>
      </w:r>
    </w:p>
    <w:p w14:paraId="19D4A64C" w14:textId="780FD4DD" w:rsidR="00AD0116" w:rsidRPr="00BC7939" w:rsidRDefault="00AD0116" w:rsidP="002F180F">
      <w:pPr>
        <w:tabs>
          <w:tab w:val="left" w:pos="567"/>
          <w:tab w:val="left" w:pos="709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1E611E68" w14:textId="1BBDD535" w:rsidR="00003D48" w:rsidRDefault="00BE3558" w:rsidP="00003D48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ab/>
      </w:r>
      <w:r w:rsidR="00003D48" w:rsidRPr="00BC7939">
        <w:rPr>
          <w:rFonts w:asciiTheme="minorHAnsi" w:hAnsiTheme="minorHAnsi" w:cstheme="minorHAnsi"/>
          <w:sz w:val="24"/>
          <w:szCs w:val="24"/>
          <w:lang w:val="it-IT"/>
        </w:rPr>
        <w:t>Având în vedere finalizarea lucrărilor aferente obiectivului de investiție „Îmbunătățirea siguranței navigabilității pe Dunăre în zona transfrontalieră Călărași</w:t>
      </w:r>
      <w:r w:rsidR="00003D48">
        <w:rPr>
          <w:rFonts w:asciiTheme="minorHAnsi" w:hAnsiTheme="minorHAnsi" w:cstheme="minorHAnsi"/>
          <w:sz w:val="24"/>
          <w:szCs w:val="24"/>
          <w:lang w:val="it-IT"/>
        </w:rPr>
        <w:t xml:space="preserve"> - Silistra</w:t>
      </w:r>
      <w:r w:rsidR="00003D48" w:rsidRPr="00BC7939">
        <w:rPr>
          <w:rFonts w:asciiTheme="minorHAnsi" w:hAnsiTheme="minorHAnsi" w:cstheme="minorHAnsi"/>
          <w:sz w:val="24"/>
          <w:szCs w:val="24"/>
          <w:lang w:val="it-IT"/>
        </w:rPr>
        <w:t xml:space="preserve">”, semnarea procesului-verbal de recepție la terminarea lucrărilor </w:t>
      </w:r>
      <w:r w:rsidR="00003D48">
        <w:rPr>
          <w:rFonts w:asciiTheme="minorHAnsi" w:hAnsiTheme="minorHAnsi" w:cstheme="minorHAnsi"/>
          <w:sz w:val="24"/>
          <w:szCs w:val="24"/>
          <w:lang w:val="it-IT"/>
        </w:rPr>
        <w:t>la</w:t>
      </w:r>
      <w:r w:rsidR="00003D48" w:rsidRPr="00BC7939">
        <w:rPr>
          <w:rFonts w:asciiTheme="minorHAnsi" w:hAnsiTheme="minorHAnsi" w:cstheme="minorHAnsi"/>
          <w:sz w:val="24"/>
          <w:szCs w:val="24"/>
          <w:lang w:val="it-IT"/>
        </w:rPr>
        <w:t xml:space="preserve"> data de 30.09.2024, </w:t>
      </w:r>
      <w:r w:rsidR="00003D48">
        <w:rPr>
          <w:rFonts w:asciiTheme="minorHAnsi" w:hAnsiTheme="minorHAnsi" w:cstheme="minorHAnsi"/>
          <w:sz w:val="24"/>
          <w:szCs w:val="24"/>
          <w:lang w:val="it-IT"/>
        </w:rPr>
        <w:t xml:space="preserve">prevederile Art. 4 - Obligațiile părților, al Acordului de parteneriat încheiat între UAT Județul Călărași și UAT Municipiul Călărași din 29.03.2021, și </w:t>
      </w:r>
      <w:r w:rsidR="00EE314F">
        <w:rPr>
          <w:rFonts w:asciiTheme="minorHAnsi" w:hAnsiTheme="minorHAnsi" w:cstheme="minorHAnsi"/>
          <w:sz w:val="24"/>
          <w:szCs w:val="24"/>
          <w:lang w:val="it-IT"/>
        </w:rPr>
        <w:t>prevederile</w:t>
      </w:r>
      <w:r w:rsidR="00003D48">
        <w:rPr>
          <w:rFonts w:asciiTheme="minorHAnsi" w:hAnsiTheme="minorHAnsi" w:cstheme="minorHAnsi"/>
          <w:sz w:val="24"/>
          <w:szCs w:val="24"/>
          <w:lang w:val="it-IT"/>
        </w:rPr>
        <w:t xml:space="preserve"> art. 7, alin. 14 al Contractului de Cofinanțare nr. 41668</w:t>
      </w:r>
      <w:r w:rsidR="00EE314F">
        <w:rPr>
          <w:rFonts w:asciiTheme="minorHAnsi" w:hAnsiTheme="minorHAnsi" w:cstheme="minorHAnsi"/>
          <w:sz w:val="24"/>
          <w:szCs w:val="24"/>
          <w:lang w:val="it-IT"/>
        </w:rPr>
        <w:t>/</w:t>
      </w:r>
      <w:r w:rsidR="00003D48">
        <w:rPr>
          <w:rFonts w:asciiTheme="minorHAnsi" w:hAnsiTheme="minorHAnsi" w:cstheme="minorHAnsi"/>
          <w:sz w:val="24"/>
          <w:szCs w:val="24"/>
          <w:lang w:val="it-IT"/>
        </w:rPr>
        <w:t>22.03.2019</w:t>
      </w:r>
      <w:r w:rsidR="00003D48" w:rsidRPr="00BC7939">
        <w:rPr>
          <w:rFonts w:asciiTheme="minorHAnsi" w:hAnsiTheme="minorHAnsi" w:cstheme="minorHAnsi"/>
          <w:sz w:val="24"/>
          <w:szCs w:val="24"/>
          <w:lang w:val="it-IT"/>
        </w:rPr>
        <w:t xml:space="preserve">, se propune darea în administrare a obiectivului de investiție către UAT Județul Călărași. </w:t>
      </w:r>
    </w:p>
    <w:p w14:paraId="3B359D87" w14:textId="33456040" w:rsidR="00E07CB9" w:rsidRPr="00003D48" w:rsidRDefault="00BE3558" w:rsidP="00003D48">
      <w:pPr>
        <w:tabs>
          <w:tab w:val="left" w:pos="567"/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ab/>
      </w:r>
      <w:r w:rsidR="0012733A" w:rsidRPr="00003D48">
        <w:rPr>
          <w:rFonts w:asciiTheme="minorHAnsi" w:hAnsiTheme="minorHAnsi" w:cstheme="minorHAnsi"/>
          <w:sz w:val="24"/>
          <w:szCs w:val="24"/>
          <w:lang w:val="it-IT"/>
        </w:rPr>
        <w:t>P</w:t>
      </w:r>
      <w:r w:rsidR="00E07CB9" w:rsidRPr="00003D48">
        <w:rPr>
          <w:rFonts w:asciiTheme="minorHAnsi" w:hAnsiTheme="minorHAnsi" w:cstheme="minorHAnsi"/>
          <w:sz w:val="24"/>
          <w:szCs w:val="24"/>
          <w:lang w:val="it-IT"/>
        </w:rPr>
        <w:t>rin urmare</w:t>
      </w:r>
      <w:r w:rsidR="00E45676" w:rsidRPr="00003D48">
        <w:rPr>
          <w:rFonts w:asciiTheme="minorHAnsi" w:hAnsiTheme="minorHAnsi" w:cstheme="minorHAnsi"/>
          <w:sz w:val="24"/>
          <w:szCs w:val="24"/>
          <w:lang w:val="it-IT"/>
        </w:rPr>
        <w:t xml:space="preserve"> se propune aprobarea proiectului de hot</w:t>
      </w:r>
      <w:r w:rsidR="00BC1FCE" w:rsidRPr="00003D48">
        <w:rPr>
          <w:rFonts w:asciiTheme="minorHAnsi" w:hAnsiTheme="minorHAnsi" w:cstheme="minorHAnsi"/>
          <w:sz w:val="24"/>
          <w:szCs w:val="24"/>
          <w:lang w:val="it-IT"/>
        </w:rPr>
        <w:t>ărâ</w:t>
      </w:r>
      <w:r w:rsidR="00E45676" w:rsidRPr="00003D48">
        <w:rPr>
          <w:rFonts w:asciiTheme="minorHAnsi" w:hAnsiTheme="minorHAnsi" w:cstheme="minorHAnsi"/>
          <w:sz w:val="24"/>
          <w:szCs w:val="24"/>
          <w:lang w:val="it-IT"/>
        </w:rPr>
        <w:t>re</w:t>
      </w:r>
      <w:r w:rsidR="00375171" w:rsidRPr="00003D48">
        <w:rPr>
          <w:rFonts w:asciiTheme="minorHAnsi" w:hAnsiTheme="minorHAnsi" w:cstheme="minorHAnsi"/>
          <w:sz w:val="24"/>
          <w:szCs w:val="24"/>
          <w:lang w:val="it-IT"/>
        </w:rPr>
        <w:t>,</w:t>
      </w:r>
      <w:r w:rsidR="00E45676" w:rsidRPr="00003D48">
        <w:rPr>
          <w:rFonts w:asciiTheme="minorHAnsi" w:hAnsiTheme="minorHAnsi" w:cstheme="minorHAnsi"/>
          <w:sz w:val="24"/>
          <w:szCs w:val="24"/>
          <w:lang w:val="it-IT"/>
        </w:rPr>
        <w:t xml:space="preserve">  astfel</w:t>
      </w:r>
      <w:r w:rsidR="00E07CB9" w:rsidRPr="00003D48">
        <w:rPr>
          <w:rFonts w:asciiTheme="minorHAnsi" w:hAnsiTheme="minorHAnsi" w:cstheme="minorHAnsi"/>
          <w:sz w:val="24"/>
          <w:szCs w:val="24"/>
          <w:lang w:val="it-IT"/>
        </w:rPr>
        <w:t>:</w:t>
      </w:r>
    </w:p>
    <w:p w14:paraId="12E90C94" w14:textId="20A980A4" w:rsidR="0012733A" w:rsidRPr="00003D48" w:rsidRDefault="0012733A" w:rsidP="0012733A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  <w:r w:rsidRPr="00003D48">
        <w:rPr>
          <w:rFonts w:asciiTheme="minorHAnsi" w:eastAsia="Times New Roman" w:hAnsiTheme="minorHAnsi" w:cstheme="minorHAnsi"/>
          <w:b/>
          <w:sz w:val="24"/>
          <w:szCs w:val="24"/>
          <w:lang w:val="ro-RO" w:eastAsia="ro-RO"/>
        </w:rPr>
        <w:t>Art. 1.</w:t>
      </w:r>
      <w:r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- Se aprobă</w:t>
      </w:r>
      <w:r w:rsidR="00AD0116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darea în administrare către UAT Ju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deț</w:t>
      </w:r>
      <w:r w:rsidR="00AD0116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ul Călărași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a obiectivului realizat în cadrul proiectului </w:t>
      </w:r>
      <w:r w:rsidR="002F180F" w:rsidRPr="00003D48">
        <w:rPr>
          <w:rFonts w:asciiTheme="minorHAnsi" w:hAnsiTheme="minorHAnsi" w:cstheme="minorHAnsi"/>
          <w:sz w:val="24"/>
          <w:szCs w:val="24"/>
          <w:lang w:val="it-IT"/>
        </w:rPr>
        <w:t>”Îmbunătățirea siguranței navigabilității pe Dunăre în zona transfrontalieră Călărași</w:t>
      </w:r>
      <w:r w:rsidR="00003D48">
        <w:rPr>
          <w:rFonts w:asciiTheme="minorHAnsi" w:hAnsiTheme="minorHAnsi" w:cstheme="minorHAnsi"/>
          <w:sz w:val="24"/>
          <w:szCs w:val="24"/>
          <w:lang w:val="it-IT"/>
        </w:rPr>
        <w:t xml:space="preserve"> - Silistra</w:t>
      </w:r>
      <w:r w:rsidR="002F180F" w:rsidRPr="00003D48">
        <w:rPr>
          <w:rFonts w:asciiTheme="minorHAnsi" w:hAnsiTheme="minorHAnsi" w:cstheme="minorHAnsi"/>
          <w:sz w:val="24"/>
          <w:szCs w:val="24"/>
          <w:lang w:val="it-IT"/>
        </w:rPr>
        <w:t>”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.</w:t>
      </w:r>
    </w:p>
    <w:p w14:paraId="119436A7" w14:textId="2147BF81" w:rsidR="0012733A" w:rsidRPr="00003D48" w:rsidRDefault="0012733A" w:rsidP="0012733A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  <w:r w:rsidRPr="00003D48">
        <w:rPr>
          <w:rFonts w:asciiTheme="minorHAnsi" w:eastAsia="Times New Roman" w:hAnsiTheme="minorHAnsi" w:cstheme="minorHAnsi"/>
          <w:b/>
          <w:sz w:val="24"/>
          <w:szCs w:val="24"/>
          <w:lang w:val="ro-RO" w:eastAsia="ro-RO"/>
        </w:rPr>
        <w:t>Art. 2</w:t>
      </w:r>
      <w:r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- Se 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aprobă contractul de dare în administrare către UAT Jude</w:t>
      </w:r>
      <w:r w:rsid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ț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ul Călărași, conform Anexei 1 care face parte integrantă din prezenta hotărâre.</w:t>
      </w:r>
    </w:p>
    <w:p w14:paraId="7E015093" w14:textId="6CDFE63E" w:rsidR="0012733A" w:rsidRPr="00003D48" w:rsidRDefault="0012733A" w:rsidP="0012733A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  <w:r w:rsidRPr="00003D48">
        <w:rPr>
          <w:rFonts w:asciiTheme="minorHAnsi" w:eastAsia="Times New Roman" w:hAnsiTheme="minorHAnsi" w:cstheme="minorHAnsi"/>
          <w:b/>
          <w:sz w:val="24"/>
          <w:szCs w:val="24"/>
          <w:lang w:val="ro-RO" w:eastAsia="ro-RO"/>
        </w:rPr>
        <w:t>Art. 3</w:t>
      </w:r>
      <w:r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- Cu ducerea la îndeplinire a prezentei hotărâri se însărcinează Primarul municipiului Călărași, prin aparatul de specialitate –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Direcția Juridică și Administrație Locală, </w:t>
      </w:r>
      <w:r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Direcția Tehnică, Direcția de Programe și Dezvoltare Locală</w:t>
      </w:r>
      <w:r w:rsidR="002F180F"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și </w:t>
      </w:r>
      <w:r w:rsidRPr="00003D4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Direcţia Economică.</w:t>
      </w:r>
    </w:p>
    <w:p w14:paraId="137D022E" w14:textId="77777777" w:rsidR="0012733A" w:rsidRPr="00BC7939" w:rsidRDefault="0012733A" w:rsidP="0012733A">
      <w:pPr>
        <w:ind w:right="48" w:firstLine="540"/>
        <w:jc w:val="both"/>
        <w:rPr>
          <w:rFonts w:asciiTheme="minorHAnsi" w:eastAsia="Times New Roman" w:hAnsiTheme="minorHAnsi" w:cstheme="minorHAnsi"/>
          <w:lang w:val="ro-RO" w:eastAsia="ro-RO"/>
        </w:rPr>
      </w:pPr>
    </w:p>
    <w:p w14:paraId="3DC94C0B" w14:textId="77777777" w:rsidR="00D5770D" w:rsidRPr="00BE3558" w:rsidRDefault="00D5770D" w:rsidP="005F1C88">
      <w:pPr>
        <w:spacing w:after="0"/>
        <w:ind w:left="4248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PRIMAR,</w:t>
      </w:r>
    </w:p>
    <w:p w14:paraId="6E7717B6" w14:textId="77777777" w:rsidR="007A0501" w:rsidRPr="00BE3558" w:rsidRDefault="005A5A92" w:rsidP="005F1C88">
      <w:pPr>
        <w:widowControl w:val="0"/>
        <w:spacing w:after="0" w:line="240" w:lineRule="auto"/>
        <w:ind w:left="2832" w:firstLine="708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Marius Grigore DULCE</w:t>
      </w:r>
    </w:p>
    <w:p w14:paraId="6F2EB8C2" w14:textId="77777777" w:rsidR="00AC58B0" w:rsidRPr="00BE3558" w:rsidRDefault="00AC58B0" w:rsidP="00AC58B0">
      <w:pPr>
        <w:keepNext/>
        <w:spacing w:after="0" w:line="240" w:lineRule="auto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lastRenderedPageBreak/>
        <w:t>Primăria Municipiului Călărași</w:t>
      </w:r>
    </w:p>
    <w:p w14:paraId="6E72DDA4" w14:textId="23888E06" w:rsidR="00AC58B0" w:rsidRDefault="00D05392" w:rsidP="00AC58B0">
      <w:pPr>
        <w:keepNext/>
        <w:spacing w:after="0" w:line="240" w:lineRule="auto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Nr.</w:t>
      </w:r>
      <w:r w:rsidR="00BC7939"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182869/09.12.2024</w:t>
      </w:r>
    </w:p>
    <w:p w14:paraId="50E6C438" w14:textId="77777777" w:rsidR="00EE314F" w:rsidRDefault="00EE314F" w:rsidP="00AC58B0">
      <w:pPr>
        <w:keepNext/>
        <w:spacing w:after="0" w:line="240" w:lineRule="auto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</w:p>
    <w:p w14:paraId="39C93C67" w14:textId="77777777" w:rsidR="00EE314F" w:rsidRPr="00BE3558" w:rsidRDefault="00EE314F" w:rsidP="00AC58B0">
      <w:pPr>
        <w:keepNext/>
        <w:spacing w:after="0" w:line="240" w:lineRule="auto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</w:p>
    <w:p w14:paraId="47ADBD76" w14:textId="77777777" w:rsidR="00436B1B" w:rsidRPr="00BC7939" w:rsidRDefault="00436B1B" w:rsidP="008A6A27">
      <w:pPr>
        <w:keepNext/>
        <w:tabs>
          <w:tab w:val="left" w:pos="1575"/>
        </w:tabs>
        <w:spacing w:after="0" w:line="240" w:lineRule="auto"/>
        <w:jc w:val="center"/>
        <w:rPr>
          <w:rFonts w:asciiTheme="minorHAnsi" w:eastAsia="Lucida Sans Unicode" w:hAnsiTheme="minorHAnsi" w:cstheme="minorHAnsi"/>
          <w:b/>
          <w:lang w:val="it-IT"/>
        </w:rPr>
      </w:pPr>
    </w:p>
    <w:p w14:paraId="6F4A2C75" w14:textId="77777777" w:rsidR="00AC58B0" w:rsidRPr="00BE3558" w:rsidRDefault="00AC58B0" w:rsidP="008A6A27">
      <w:pPr>
        <w:keepNext/>
        <w:tabs>
          <w:tab w:val="left" w:pos="1575"/>
        </w:tabs>
        <w:spacing w:after="0" w:line="240" w:lineRule="auto"/>
        <w:jc w:val="center"/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Lucida Sans Unicode" w:hAnsiTheme="minorHAnsi" w:cstheme="minorHAnsi"/>
          <w:b/>
          <w:sz w:val="24"/>
          <w:szCs w:val="24"/>
          <w:lang w:val="it-IT"/>
        </w:rPr>
        <w:t>PROIECT DE HOTARÂRE</w:t>
      </w:r>
    </w:p>
    <w:p w14:paraId="53937612" w14:textId="4FD2D604" w:rsidR="002F180F" w:rsidRPr="00BE3558" w:rsidRDefault="002F180F" w:rsidP="002F180F">
      <w:pPr>
        <w:tabs>
          <w:tab w:val="left" w:pos="180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sz w:val="24"/>
          <w:szCs w:val="24"/>
          <w:lang w:val="it-IT"/>
        </w:rPr>
        <w:t>Privind darea în administrare către Consiliul Județean Călărași a obiectivului de investiție realizat în cadrul proiectului ”Îmbunătățirea siguranței navigabilității pe Dunăre în zona transfrontalieră Călărași</w:t>
      </w:r>
      <w:r w:rsidR="00003D48" w:rsidRPr="00BE3558">
        <w:rPr>
          <w:rFonts w:asciiTheme="minorHAnsi" w:hAnsiTheme="minorHAnsi" w:cstheme="minorHAnsi"/>
          <w:sz w:val="24"/>
          <w:szCs w:val="24"/>
          <w:lang w:val="it-IT"/>
        </w:rPr>
        <w:t xml:space="preserve"> - Silistra</w:t>
      </w:r>
      <w:r w:rsidRPr="00BE3558">
        <w:rPr>
          <w:rFonts w:asciiTheme="minorHAnsi" w:hAnsiTheme="minorHAnsi" w:cstheme="minorHAnsi"/>
          <w:sz w:val="24"/>
          <w:szCs w:val="24"/>
          <w:lang w:val="it-IT"/>
        </w:rPr>
        <w:t xml:space="preserve">” </w:t>
      </w:r>
    </w:p>
    <w:p w14:paraId="6DD6AFAE" w14:textId="77777777" w:rsidR="00BE3558" w:rsidRDefault="00BE3558" w:rsidP="00316061">
      <w:pPr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</w:p>
    <w:p w14:paraId="759240A3" w14:textId="46B0205F" w:rsidR="00AC58B0" w:rsidRPr="00BE3558" w:rsidRDefault="00AC58B0" w:rsidP="00316061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Consiliul Local  </w:t>
      </w:r>
      <w:r w:rsidR="003F5A96" w:rsidRPr="00BE3558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 xml:space="preserve">al municipiului </w:t>
      </w:r>
      <w:r w:rsidRPr="00BE3558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Călărasi , județul Călărași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, întrunit în ședința  din data ………….</w:t>
      </w:r>
      <w:r w:rsidR="005A5A92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</w:t>
      </w:r>
    </w:p>
    <w:p w14:paraId="60A98ECE" w14:textId="77777777" w:rsidR="00BE3558" w:rsidRDefault="00BE3558" w:rsidP="00AC58B0">
      <w:pPr>
        <w:keepNext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val="it-IT"/>
        </w:rPr>
      </w:pPr>
    </w:p>
    <w:p w14:paraId="06C6ADF2" w14:textId="57EE0102" w:rsidR="00AC58B0" w:rsidRPr="00BE3558" w:rsidRDefault="00AC58B0" w:rsidP="00AC58B0">
      <w:pPr>
        <w:keepNext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Având in vedere :</w:t>
      </w:r>
    </w:p>
    <w:p w14:paraId="0F0BD2CA" w14:textId="07F90B8E" w:rsidR="0053082E" w:rsidRPr="00BE3558" w:rsidRDefault="00311D80" w:rsidP="00BE3558">
      <w:pPr>
        <w:pStyle w:val="Listparagraf"/>
        <w:keepNext/>
        <w:numPr>
          <w:ilvl w:val="0"/>
          <w:numId w:val="23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rapor</w:t>
      </w:r>
      <w:r w:rsidR="00D05392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tul </w:t>
      </w:r>
      <w:r w:rsidR="00D572C3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de specialitate al </w:t>
      </w:r>
      <w:r w:rsidR="00D05392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D.P.D.L. nr.</w:t>
      </w:r>
      <w:r w:rsidR="00BC7939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182872/09.12.2024</w:t>
      </w:r>
    </w:p>
    <w:p w14:paraId="53A259DC" w14:textId="3BC45BF6" w:rsidR="00D572C3" w:rsidRPr="00BE3558" w:rsidRDefault="00D572C3" w:rsidP="00BE3558">
      <w:pPr>
        <w:pStyle w:val="Listparagraf"/>
        <w:keepNext/>
        <w:numPr>
          <w:ilvl w:val="0"/>
          <w:numId w:val="23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referatul de aprobare al Primarului nr. </w:t>
      </w:r>
      <w:r w:rsidR="00BC7939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182871/09.12.2024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                                                                                                    </w:t>
      </w:r>
    </w:p>
    <w:p w14:paraId="512B2C64" w14:textId="77777777" w:rsidR="00BC7939" w:rsidRPr="00BE3558" w:rsidRDefault="002F180F" w:rsidP="00BE3558">
      <w:pPr>
        <w:pStyle w:val="Listparagraf"/>
        <w:keepNext/>
        <w:numPr>
          <w:ilvl w:val="0"/>
          <w:numId w:val="23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procesul verbal de recepție la finalizarea execuției lucrarilor nr. </w:t>
      </w:r>
      <w:r w:rsidR="00BC7939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156/30.09.2024</w:t>
      </w:r>
    </w:p>
    <w:p w14:paraId="7D038370" w14:textId="716082A8" w:rsidR="002F180F" w:rsidRPr="00BE3558" w:rsidRDefault="002F180F" w:rsidP="00BE3558">
      <w:pPr>
        <w:pStyle w:val="Listparagraf"/>
        <w:keepNext/>
        <w:numPr>
          <w:ilvl w:val="0"/>
          <w:numId w:val="23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Prevederile</w:t>
      </w:r>
      <w:r w:rsidR="00003D48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Art. 4 – Obligațiile părților al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Acordului de parteneriat încheiat între UAT Municipiul Călărași și UAT Județul Călărași din 29.03.2021;</w:t>
      </w:r>
    </w:p>
    <w:p w14:paraId="0AD64D50" w14:textId="1E80511C" w:rsidR="002F180F" w:rsidRPr="00BE3558" w:rsidRDefault="002F180F" w:rsidP="00BE3558">
      <w:pPr>
        <w:pStyle w:val="Listparagraf"/>
        <w:keepNext/>
        <w:numPr>
          <w:ilvl w:val="0"/>
          <w:numId w:val="23"/>
        </w:numPr>
        <w:spacing w:after="0"/>
        <w:jc w:val="both"/>
        <w:rPr>
          <w:rFonts w:asciiTheme="minorHAnsi" w:eastAsia="Lucida Sans Unicode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Prevederile</w:t>
      </w:r>
      <w:r w:rsidR="00BE3558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Art. 14, alin. 4 al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 </w:t>
      </w:r>
      <w:r w:rsidR="00BE3558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C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ontractului de </w:t>
      </w:r>
      <w:r w:rsidR="00BE3558"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C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 xml:space="preserve">ofinanțare nr. </w:t>
      </w:r>
      <w:r w:rsidRPr="00BE3558">
        <w:rPr>
          <w:rFonts w:asciiTheme="minorHAnsi" w:hAnsiTheme="minorHAnsi" w:cstheme="minorHAnsi"/>
          <w:sz w:val="24"/>
          <w:szCs w:val="24"/>
          <w:lang w:val="it-IT"/>
        </w:rPr>
        <w:t xml:space="preserve"> 41668/22.03.2019;</w:t>
      </w:r>
    </w:p>
    <w:p w14:paraId="5A609FA5" w14:textId="77777777" w:rsidR="002F180F" w:rsidRPr="00BE3558" w:rsidRDefault="002F180F" w:rsidP="00BE3558">
      <w:pPr>
        <w:keepNext/>
        <w:numPr>
          <w:ilvl w:val="0"/>
          <w:numId w:val="23"/>
        </w:numPr>
        <w:suppressAutoHyphens w:val="0"/>
        <w:autoSpaceDN/>
        <w:spacing w:after="0"/>
        <w:jc w:val="both"/>
        <w:textAlignment w:val="auto"/>
        <w:outlineLvl w:val="0"/>
        <w:rPr>
          <w:rFonts w:eastAsia="Times New Roman" w:cstheme="minorHAnsi"/>
          <w:sz w:val="24"/>
          <w:szCs w:val="24"/>
          <w:lang w:val="fr-FR"/>
        </w:rPr>
      </w:pP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Articolului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7 al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Regulamentului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(UE) nr. 1301/2013 al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Parlamentului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European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al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Consiliului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Fondul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european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dezvoltare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regională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(FEDR)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dispozițiile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specifice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aplicabile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obiectivului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referitor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la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investițiile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pentru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creștere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economică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locuri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muncă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și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de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abrogare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a </w:t>
      </w:r>
      <w:proofErr w:type="spellStart"/>
      <w:r w:rsidRPr="00BE3558">
        <w:rPr>
          <w:rFonts w:eastAsia="Times New Roman" w:cstheme="minorHAnsi"/>
          <w:sz w:val="24"/>
          <w:szCs w:val="24"/>
          <w:lang w:val="fr-FR"/>
        </w:rPr>
        <w:t>Regulamentului</w:t>
      </w:r>
      <w:proofErr w:type="spellEnd"/>
      <w:r w:rsidRPr="00BE3558">
        <w:rPr>
          <w:rFonts w:eastAsia="Times New Roman" w:cstheme="minorHAnsi"/>
          <w:sz w:val="24"/>
          <w:szCs w:val="24"/>
          <w:lang w:val="fr-FR"/>
        </w:rPr>
        <w:t xml:space="preserve"> (CE) nr. 1080/2006 ;</w:t>
      </w:r>
    </w:p>
    <w:p w14:paraId="47D975E0" w14:textId="77777777" w:rsidR="002F180F" w:rsidRPr="00BE3558" w:rsidRDefault="002F180F" w:rsidP="00BE3558">
      <w:pPr>
        <w:pStyle w:val="Listparagraf"/>
        <w:keepNext/>
        <w:numPr>
          <w:ilvl w:val="0"/>
          <w:numId w:val="23"/>
        </w:numPr>
        <w:suppressAutoHyphens w:val="0"/>
        <w:autoSpaceDN/>
        <w:spacing w:after="0"/>
        <w:contextualSpacing/>
        <w:jc w:val="both"/>
        <w:textAlignment w:val="auto"/>
        <w:outlineLvl w:val="0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Legii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nr. 273/2006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finanţele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publice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locale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cu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modificările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şi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completările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ulterioare</w:t>
      </w:r>
      <w:proofErr w:type="spellEnd"/>
      <w:r w:rsidRPr="00BE3558">
        <w:rPr>
          <w:rFonts w:cstheme="minorHAnsi"/>
          <w:sz w:val="24"/>
          <w:szCs w:val="24"/>
          <w:lang w:val="fr-FR"/>
        </w:rPr>
        <w:t>;</w:t>
      </w:r>
    </w:p>
    <w:p w14:paraId="39BE6191" w14:textId="77777777" w:rsidR="002F180F" w:rsidRPr="00BE3558" w:rsidRDefault="002F180F" w:rsidP="00BE3558">
      <w:pPr>
        <w:pStyle w:val="Listparagraf"/>
        <w:keepNext/>
        <w:numPr>
          <w:ilvl w:val="0"/>
          <w:numId w:val="23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Legii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nr. 52/2003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transparenţa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decizională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în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administraţia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publică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,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cu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modificările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şi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completările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ulterioare</w:t>
      </w:r>
      <w:proofErr w:type="spellEnd"/>
      <w:r w:rsidRPr="00BE3558">
        <w:rPr>
          <w:rFonts w:cstheme="minorHAnsi"/>
          <w:sz w:val="24"/>
          <w:szCs w:val="24"/>
          <w:lang w:val="fr-FR"/>
        </w:rPr>
        <w:t>;</w:t>
      </w:r>
    </w:p>
    <w:p w14:paraId="6DA2EE8F" w14:textId="77777777" w:rsidR="00BE3558" w:rsidRPr="00BE3558" w:rsidRDefault="00BE3558" w:rsidP="00BE3558">
      <w:pPr>
        <w:pStyle w:val="Listparagraf"/>
        <w:keepNext/>
        <w:numPr>
          <w:ilvl w:val="0"/>
          <w:numId w:val="23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art. 298-300, al OUG 57/2019,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Codul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Administrativ</w:t>
      </w:r>
      <w:proofErr w:type="spellEnd"/>
      <w:r w:rsidRPr="00BE3558">
        <w:rPr>
          <w:rFonts w:cstheme="minorHAnsi"/>
          <w:sz w:val="24"/>
          <w:szCs w:val="24"/>
          <w:lang w:val="fr-FR"/>
        </w:rPr>
        <w:t> ;</w:t>
      </w:r>
    </w:p>
    <w:p w14:paraId="1EA6DDEF" w14:textId="77777777" w:rsidR="00BE3558" w:rsidRPr="00BE3558" w:rsidRDefault="00BE3558" w:rsidP="00BE3558">
      <w:pPr>
        <w:pStyle w:val="Listparagraf"/>
        <w:keepNext/>
        <w:numPr>
          <w:ilvl w:val="0"/>
          <w:numId w:val="23"/>
        </w:numPr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  <w:proofErr w:type="spellStart"/>
      <w:r w:rsidRPr="00BE3558">
        <w:rPr>
          <w:rFonts w:cstheme="minorHAnsi"/>
          <w:sz w:val="24"/>
          <w:szCs w:val="24"/>
          <w:lang w:val="fr-FR"/>
        </w:rPr>
        <w:t>Prevederile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art. 867-870, </w:t>
      </w:r>
      <w:proofErr w:type="spellStart"/>
      <w:r w:rsidRPr="00BE3558">
        <w:rPr>
          <w:rFonts w:cstheme="minorHAnsi"/>
          <w:sz w:val="24"/>
          <w:szCs w:val="24"/>
          <w:lang w:val="fr-FR"/>
        </w:rPr>
        <w:t>legea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287/2009 </w:t>
      </w:r>
      <w:proofErr w:type="spellStart"/>
      <w:r w:rsidRPr="00BE3558">
        <w:rPr>
          <w:rFonts w:cstheme="minorHAnsi"/>
          <w:sz w:val="24"/>
          <w:szCs w:val="24"/>
          <w:lang w:val="fr-FR"/>
        </w:rPr>
        <w:t>privind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BE3558">
        <w:rPr>
          <w:rFonts w:cstheme="minorHAnsi"/>
          <w:sz w:val="24"/>
          <w:szCs w:val="24"/>
          <w:lang w:val="fr-FR"/>
        </w:rPr>
        <w:t>Codul</w:t>
      </w:r>
      <w:proofErr w:type="spellEnd"/>
      <w:r w:rsidRPr="00BE3558">
        <w:rPr>
          <w:rFonts w:cstheme="minorHAnsi"/>
          <w:sz w:val="24"/>
          <w:szCs w:val="24"/>
          <w:lang w:val="fr-FR"/>
        </w:rPr>
        <w:t xml:space="preserve"> Civil. </w:t>
      </w:r>
    </w:p>
    <w:p w14:paraId="5D610252" w14:textId="77777777" w:rsidR="00BE3558" w:rsidRPr="00BE3558" w:rsidRDefault="00BE3558" w:rsidP="00BE3558">
      <w:pPr>
        <w:pStyle w:val="Listparagraf"/>
        <w:keepNext/>
        <w:suppressAutoHyphens w:val="0"/>
        <w:autoSpaceDN/>
        <w:spacing w:after="0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</w:p>
    <w:p w14:paraId="6D56FCDF" w14:textId="77777777" w:rsidR="002F180F" w:rsidRPr="00BE3558" w:rsidRDefault="002F180F" w:rsidP="00BE3558">
      <w:pPr>
        <w:keepNext/>
        <w:suppressAutoHyphens w:val="0"/>
        <w:autoSpaceDN/>
        <w:spacing w:after="0" w:line="240" w:lineRule="auto"/>
        <w:contextualSpacing/>
        <w:jc w:val="both"/>
        <w:textAlignment w:val="auto"/>
        <w:outlineLvl w:val="1"/>
        <w:rPr>
          <w:rFonts w:cstheme="minorHAnsi"/>
          <w:sz w:val="24"/>
          <w:szCs w:val="24"/>
          <w:lang w:val="fr-FR"/>
        </w:rPr>
      </w:pPr>
    </w:p>
    <w:p w14:paraId="76ADECD8" w14:textId="7B5B018A" w:rsidR="00AC58B0" w:rsidRPr="00BE3558" w:rsidRDefault="00AC58B0" w:rsidP="002F180F">
      <w:pPr>
        <w:pStyle w:val="Listparagraf"/>
        <w:keepNext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center"/>
        <w:textAlignment w:val="auto"/>
        <w:outlineLvl w:val="1"/>
        <w:rPr>
          <w:rFonts w:cstheme="minorHAnsi"/>
          <w:sz w:val="24"/>
          <w:szCs w:val="24"/>
          <w:lang w:val="fr-FR"/>
        </w:rPr>
      </w:pPr>
      <w:r w:rsidRPr="00BE3558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H O T Ă R Ă Ş T E:</w:t>
      </w:r>
    </w:p>
    <w:p w14:paraId="3C4F1132" w14:textId="77777777" w:rsidR="00BE3558" w:rsidRPr="00BE3558" w:rsidRDefault="00BE3558" w:rsidP="002F180F">
      <w:pPr>
        <w:pStyle w:val="Listparagraf"/>
        <w:keepNext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center"/>
        <w:textAlignment w:val="auto"/>
        <w:outlineLvl w:val="1"/>
        <w:rPr>
          <w:rFonts w:cstheme="minorHAnsi"/>
          <w:sz w:val="24"/>
          <w:szCs w:val="24"/>
          <w:lang w:val="fr-FR"/>
        </w:rPr>
      </w:pPr>
    </w:p>
    <w:p w14:paraId="096404B9" w14:textId="77777777" w:rsidR="00AC58B0" w:rsidRPr="00BE3558" w:rsidRDefault="00AC58B0" w:rsidP="00AC58B0">
      <w:pPr>
        <w:keepNext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</w:p>
    <w:p w14:paraId="278C56CC" w14:textId="6F0B5F5E" w:rsidR="002F180F" w:rsidRPr="00BE3558" w:rsidRDefault="002F180F" w:rsidP="002F180F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  <w:r w:rsidRPr="00BE3558">
        <w:rPr>
          <w:rFonts w:asciiTheme="minorHAnsi" w:eastAsia="Times New Roman" w:hAnsiTheme="minorHAnsi" w:cstheme="minorHAnsi"/>
          <w:b/>
          <w:sz w:val="24"/>
          <w:szCs w:val="24"/>
          <w:lang w:val="ro-RO" w:eastAsia="ro-RO"/>
        </w:rPr>
        <w:t>Art. 1.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- Se aprobă darea în administrare către UAT Județul Călărași a obiectivului realizat în cadrul proiectului </w:t>
      </w:r>
      <w:r w:rsidRPr="00BE3558">
        <w:rPr>
          <w:rFonts w:asciiTheme="minorHAnsi" w:hAnsiTheme="minorHAnsi" w:cstheme="minorHAnsi"/>
          <w:sz w:val="24"/>
          <w:szCs w:val="24"/>
          <w:lang w:val="it-IT"/>
        </w:rPr>
        <w:t>”Îmbunătățirea siguranței navigabilității pe Dunăre în zona transfrontalieră Călărași</w:t>
      </w:r>
      <w:r w:rsidR="00BE3558" w:rsidRPr="00BE3558">
        <w:rPr>
          <w:rFonts w:asciiTheme="minorHAnsi" w:hAnsiTheme="minorHAnsi" w:cstheme="minorHAnsi"/>
          <w:sz w:val="24"/>
          <w:szCs w:val="24"/>
          <w:lang w:val="it-IT"/>
        </w:rPr>
        <w:t>- Silistra</w:t>
      </w:r>
      <w:r w:rsidRPr="00BE3558">
        <w:rPr>
          <w:rFonts w:asciiTheme="minorHAnsi" w:hAnsiTheme="minorHAnsi" w:cstheme="minorHAnsi"/>
          <w:sz w:val="24"/>
          <w:szCs w:val="24"/>
          <w:lang w:val="it-IT"/>
        </w:rPr>
        <w:t>”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.</w:t>
      </w:r>
    </w:p>
    <w:p w14:paraId="4DEAAAEC" w14:textId="0BF4BAD4" w:rsidR="002F180F" w:rsidRPr="00BE3558" w:rsidRDefault="002F180F" w:rsidP="002F180F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  <w:r w:rsidRPr="00BE3558">
        <w:rPr>
          <w:rFonts w:asciiTheme="minorHAnsi" w:eastAsia="Times New Roman" w:hAnsiTheme="minorHAnsi" w:cstheme="minorHAnsi"/>
          <w:b/>
          <w:sz w:val="24"/>
          <w:szCs w:val="24"/>
          <w:lang w:val="ro-RO" w:eastAsia="ro-RO"/>
        </w:rPr>
        <w:t>Art. 2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- Se aprobă </w:t>
      </w:r>
      <w:r w:rsid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C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ontractul de </w:t>
      </w:r>
      <w:r w:rsid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D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are în </w:t>
      </w:r>
      <w:r w:rsid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A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dministrare către UAT Jude</w:t>
      </w:r>
      <w:r w:rsidR="00BE3558"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ț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>ul Călărași, conform Anexei 1 care face parte integrantă din prezenta hotărâre.</w:t>
      </w:r>
    </w:p>
    <w:p w14:paraId="3EABFF45" w14:textId="77777777" w:rsidR="002F180F" w:rsidRPr="00BE3558" w:rsidRDefault="002F180F" w:rsidP="002F180F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  <w:r w:rsidRPr="00BE3558">
        <w:rPr>
          <w:rFonts w:asciiTheme="minorHAnsi" w:eastAsia="Times New Roman" w:hAnsiTheme="minorHAnsi" w:cstheme="minorHAnsi"/>
          <w:b/>
          <w:sz w:val="24"/>
          <w:szCs w:val="24"/>
          <w:lang w:val="ro-RO" w:eastAsia="ro-RO"/>
        </w:rPr>
        <w:lastRenderedPageBreak/>
        <w:t>Art. 3</w:t>
      </w:r>
      <w:r w:rsidRPr="00BE3558"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  <w:t xml:space="preserve"> - Cu ducerea la îndeplinire a prezentei hotărâri se însărcinează Primarul municipiului Călărași, prin aparatul de specialitate – Direcția Juridică și Administrație Locală, Direcția Tehnică, Direcția de Programe și Dezvoltare Locală și Direcţia Economică.</w:t>
      </w:r>
    </w:p>
    <w:p w14:paraId="676CC43E" w14:textId="77777777" w:rsidR="002F180F" w:rsidRPr="00BE3558" w:rsidRDefault="002F180F" w:rsidP="002F180F">
      <w:pPr>
        <w:ind w:right="48" w:firstLine="540"/>
        <w:jc w:val="both"/>
        <w:rPr>
          <w:rFonts w:asciiTheme="minorHAnsi" w:eastAsia="Times New Roman" w:hAnsiTheme="minorHAnsi" w:cstheme="minorHAnsi"/>
          <w:sz w:val="24"/>
          <w:szCs w:val="24"/>
          <w:lang w:val="ro-RO" w:eastAsia="ro-RO"/>
        </w:rPr>
      </w:pPr>
    </w:p>
    <w:p w14:paraId="4DCB6A69" w14:textId="77777777" w:rsidR="00AC58B0" w:rsidRPr="00BE3558" w:rsidRDefault="00AC58B0" w:rsidP="00AC58B0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E3558">
        <w:rPr>
          <w:rFonts w:asciiTheme="minorHAnsi" w:eastAsia="Times New Roman" w:hAnsiTheme="minorHAnsi" w:cstheme="minorHAnsi"/>
          <w:sz w:val="24"/>
          <w:szCs w:val="24"/>
          <w:lang w:val="it-IT"/>
        </w:rPr>
        <w:t>Secretarul  Municipiului Călăraşi va comunica prezenta celor interesaţi.</w:t>
      </w:r>
    </w:p>
    <w:p w14:paraId="0FBE1165" w14:textId="77777777" w:rsidR="007A72B4" w:rsidRPr="00BE3558" w:rsidRDefault="007A72B4" w:rsidP="00AC58B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09ADFB9A" w14:textId="77777777" w:rsidR="00AC58B0" w:rsidRPr="00BE3558" w:rsidRDefault="00F373EC" w:rsidP="00AC58B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INIŢ</w:t>
      </w:r>
      <w:r w:rsidR="00AC58B0" w:rsidRPr="00BE3558">
        <w:rPr>
          <w:rFonts w:asciiTheme="minorHAnsi" w:hAnsiTheme="minorHAnsi" w:cstheme="minorHAnsi"/>
          <w:b/>
          <w:sz w:val="24"/>
          <w:szCs w:val="24"/>
          <w:lang w:val="it-IT"/>
        </w:rPr>
        <w:t>IATOR</w:t>
      </w:r>
    </w:p>
    <w:p w14:paraId="729A075A" w14:textId="77777777" w:rsidR="007A72B4" w:rsidRPr="00BE3558" w:rsidRDefault="007A72B4" w:rsidP="00AC58B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A1901AE" w14:textId="77777777" w:rsidR="00AC58B0" w:rsidRPr="00BE3558" w:rsidRDefault="00AC58B0" w:rsidP="00AC58B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PRIMAR,</w:t>
      </w:r>
    </w:p>
    <w:p w14:paraId="4C623EF6" w14:textId="77777777" w:rsidR="00AC58B0" w:rsidRPr="00BE3558" w:rsidRDefault="00437B56" w:rsidP="00AC58B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Marius Grigore DULCE</w:t>
      </w:r>
    </w:p>
    <w:p w14:paraId="70163988" w14:textId="77777777" w:rsidR="00AC58B0" w:rsidRPr="00BE3558" w:rsidRDefault="00AC58B0" w:rsidP="00AC58B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FAA1244" w14:textId="505A8271" w:rsidR="00AC58B0" w:rsidRPr="00BE3558" w:rsidRDefault="00AC58B0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 xml:space="preserve">NR.                          </w:t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  <w:t xml:space="preserve">            </w:t>
      </w:r>
      <w:r w:rsidR="005A1E7B" w:rsidRPr="00BE355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                  Contrasemnează</w:t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,</w:t>
      </w:r>
    </w:p>
    <w:p w14:paraId="5A8B77EB" w14:textId="391BA002" w:rsidR="00AC58B0" w:rsidRPr="00BE3558" w:rsidRDefault="00AC58B0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Adoptată la Căl</w:t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>ărași</w:t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5A1E7B" w:rsidRPr="00BE355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="00957902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>Secretarul General al  M</w:t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unicipiului</w:t>
      </w:r>
      <w:r w:rsidR="00613B91" w:rsidRPr="00BE355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Călărași</w:t>
      </w:r>
    </w:p>
    <w:p w14:paraId="33845B92" w14:textId="73D64DC2" w:rsidR="00E35494" w:rsidRDefault="00AC58B0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>Astăzi</w:t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  <w:t xml:space="preserve">     </w:t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  <w:t xml:space="preserve">     </w:t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47856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47856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47856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647856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  <w:t xml:space="preserve">    </w:t>
      </w:r>
      <w:r w:rsidR="00957902" w:rsidRPr="00BE355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BE3558">
        <w:rPr>
          <w:rFonts w:asciiTheme="minorHAnsi" w:hAnsiTheme="minorHAnsi" w:cstheme="minorHAnsi"/>
          <w:b/>
          <w:sz w:val="24"/>
          <w:szCs w:val="24"/>
          <w:lang w:val="it-IT"/>
        </w:rPr>
        <w:t xml:space="preserve">cs.jr. Mărgărit Sârbu            </w:t>
      </w:r>
    </w:p>
    <w:p w14:paraId="30E60673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039247AB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DD40F17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6B53A006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022EE8A4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C9F82C4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6E6872F8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80F75CD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44270DEB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294DBF0C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26A6FE8F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6F808D90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1C3B072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B54C4E1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E11BFCF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49F83A65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2E5187F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9E997E1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174611D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78BE6F39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CBDC7CE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7A70B77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E6FC812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615B2D55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01E70B12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7A06850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7FCE966F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336E1B35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221695E6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78163A2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57DE844" w14:textId="77777777" w:rsidR="00D2132A" w:rsidRPr="00D2132A" w:rsidRDefault="00D2132A" w:rsidP="00D2132A">
      <w:pPr>
        <w:tabs>
          <w:tab w:val="left" w:pos="2250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bCs/>
          <w:lang w:val="ro-RO"/>
        </w:rPr>
      </w:pPr>
      <w:bookmarkStart w:id="0" w:name="_GoBack"/>
      <w:r w:rsidRPr="00D2132A">
        <w:rPr>
          <w:rFonts w:ascii="Times New Roman" w:eastAsia="Times New Roman" w:hAnsi="Times New Roman"/>
          <w:b/>
          <w:bCs/>
          <w:lang w:val="ro-RO"/>
        </w:rPr>
        <w:lastRenderedPageBreak/>
        <w:t>Comisia pentru administraţie publică locală, juridică, de disciplină, apărarea ordinii publice, respectarea drepturilor şi libertăţilor cetăţenilor, relaţii cu mass-media, relaţii externe</w:t>
      </w:r>
    </w:p>
    <w:p w14:paraId="5A4469C5" w14:textId="77777777" w:rsidR="00D2132A" w:rsidRPr="00D2132A" w:rsidRDefault="00D2132A" w:rsidP="00D2132A">
      <w:pPr>
        <w:tabs>
          <w:tab w:val="left" w:pos="1741"/>
        </w:tabs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color w:val="000000"/>
          <w:lang w:val="ro-RO"/>
        </w:rPr>
      </w:pPr>
      <w:r w:rsidRPr="00D2132A">
        <w:rPr>
          <w:rFonts w:ascii="Times New Roman" w:eastAsia="Times New Roman" w:hAnsi="Times New Roman"/>
          <w:b/>
          <w:bCs/>
          <w:color w:val="000000"/>
          <w:lang w:val="ro-RO"/>
        </w:rPr>
        <w:t>AVIZ</w:t>
      </w:r>
    </w:p>
    <w:p w14:paraId="7C63351D" w14:textId="7F6C07E4" w:rsidR="00D2132A" w:rsidRDefault="00D2132A" w:rsidP="00D2132A">
      <w:pP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val="it-IT" w:eastAsia="ro-RO"/>
        </w:rPr>
      </w:pPr>
      <w:r w:rsidRPr="00D2132A">
        <w:rPr>
          <w:rFonts w:ascii="Times New Roman" w:eastAsia="Times New Roman" w:hAnsi="Times New Roman"/>
          <w:b/>
          <w:bCs/>
          <w:sz w:val="24"/>
          <w:szCs w:val="24"/>
          <w:lang w:val="it-IT" w:eastAsia="ro-RO"/>
        </w:rPr>
        <w:t xml:space="preserve">Privind darea în administrare către Consiliul Județean Călărași a obiectivului de investiție realizat în cadrul proiectului ”Îmbunătățirea siguranței navigabilității pe Dunăre în zona transfrontalieră Călărași </w:t>
      </w:r>
      <w:r>
        <w:rPr>
          <w:rFonts w:ascii="Times New Roman" w:eastAsia="Times New Roman" w:hAnsi="Times New Roman"/>
          <w:b/>
          <w:bCs/>
          <w:sz w:val="24"/>
          <w:szCs w:val="24"/>
          <w:lang w:val="it-IT" w:eastAsia="ro-RO"/>
        </w:rPr>
        <w:t>–</w:t>
      </w:r>
      <w:r w:rsidRPr="00D2132A">
        <w:rPr>
          <w:rFonts w:ascii="Times New Roman" w:eastAsia="Times New Roman" w:hAnsi="Times New Roman"/>
          <w:b/>
          <w:bCs/>
          <w:sz w:val="24"/>
          <w:szCs w:val="24"/>
          <w:lang w:val="it-IT" w:eastAsia="ro-RO"/>
        </w:rPr>
        <w:t xml:space="preserve"> Silistra</w:t>
      </w:r>
    </w:p>
    <w:p w14:paraId="682DBEAA" w14:textId="77777777" w:rsidR="00D2132A" w:rsidRPr="00D2132A" w:rsidRDefault="00D2132A" w:rsidP="00D2132A">
      <w:pP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lang w:val="ro-RO"/>
        </w:rPr>
      </w:pPr>
    </w:p>
    <w:p w14:paraId="0A2D4CE1" w14:textId="4F928546" w:rsidR="00D2132A" w:rsidRDefault="00D2132A" w:rsidP="00D2132A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it-IT" w:eastAsia="ro-RO"/>
        </w:rPr>
      </w:pPr>
      <w:r w:rsidRPr="00D2132A">
        <w:rPr>
          <w:rFonts w:ascii="Times New Roman" w:hAnsi="Times New Roman"/>
          <w:bCs/>
          <w:lang w:val="ro-RO"/>
        </w:rPr>
        <w:t xml:space="preserve">Comisia pentru administraţie publică locală, juridică, de disciplină, apărarea ordinii publice, respectarea drepturilor şi libertăţilor cetăţenilor, relaţii cu mass-media, relaţii externe </w:t>
      </w:r>
      <w:r w:rsidRPr="00D2132A">
        <w:rPr>
          <w:rFonts w:ascii="Times New Roman" w:hAnsi="Times New Roman"/>
          <w:color w:val="000000"/>
          <w:lang w:val="ro-RO"/>
        </w:rPr>
        <w:t>i-a fost transmis</w:t>
      </w:r>
      <w:r w:rsidRPr="00D2132A">
        <w:rPr>
          <w:rFonts w:ascii="Times New Roman" w:hAnsi="Times New Roman"/>
          <w:b/>
          <w:color w:val="000000"/>
          <w:lang w:val="ro-RO"/>
        </w:rPr>
        <w:t xml:space="preserve"> proiectul de </w:t>
      </w:r>
      <w:proofErr w:type="spellStart"/>
      <w:r w:rsidRPr="00D2132A">
        <w:rPr>
          <w:rFonts w:ascii="Times New Roman" w:hAnsi="Times New Roman"/>
          <w:b/>
          <w:color w:val="000000"/>
          <w:lang w:val="ro-RO"/>
        </w:rPr>
        <w:t>hotarare</w:t>
      </w:r>
      <w:proofErr w:type="spellEnd"/>
      <w:r w:rsidRPr="00D2132A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</w:t>
      </w:r>
      <w:r w:rsidRPr="00D2132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it-IT" w:eastAsia="ro-RO"/>
        </w:rPr>
        <w:t xml:space="preserve">Privind darea în administrare către Consiliul Județean Călărași a obiectivului de investiție realizat în cadrul proiectului ”Îmbunătățirea siguranței navigabilității pe Dunăre în zona transfrontalieră Călărași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it-IT" w:eastAsia="ro-RO"/>
        </w:rPr>
        <w:t>–</w:t>
      </w:r>
      <w:r w:rsidRPr="00D2132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it-IT" w:eastAsia="ro-RO"/>
        </w:rPr>
        <w:t xml:space="preserve"> Silistra</w:t>
      </w:r>
    </w:p>
    <w:p w14:paraId="74F66BB7" w14:textId="06EB0246" w:rsidR="00D2132A" w:rsidRPr="00D2132A" w:rsidRDefault="00D2132A" w:rsidP="00D2132A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ro-RO" w:eastAsia="ro-RO"/>
        </w:rPr>
      </w:pPr>
      <w:r w:rsidRPr="00D2132A">
        <w:rPr>
          <w:rFonts w:ascii="Times New Roman" w:eastAsia="Times New Roman" w:hAnsi="Times New Roman"/>
          <w:color w:val="000000"/>
          <w:lang w:val="ro-RO"/>
        </w:rPr>
        <w:t>Examinând proiectul de hotărâre comisia constată că acesta este oportun şi necesar în baza documentelor întocmite și anume</w:t>
      </w:r>
      <w:r w:rsidRPr="00D2132A">
        <w:rPr>
          <w:rFonts w:ascii="Times New Roman" w:eastAsia="Times New Roman" w:hAnsi="Times New Roman"/>
          <w:bCs/>
          <w:lang w:val="ro-RO"/>
        </w:rPr>
        <w:t xml:space="preserve">: </w:t>
      </w:r>
    </w:p>
    <w:p w14:paraId="20C8971A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it-IT" w:eastAsia="ro-RO"/>
        </w:rPr>
      </w:pPr>
      <w:r w:rsidRPr="00D2132A">
        <w:rPr>
          <w:rFonts w:ascii="Times New Roman" w:eastAsia="Times New Roman" w:hAnsi="Times New Roman"/>
          <w:lang w:val="it-IT" w:eastAsia="ro-RO"/>
        </w:rPr>
        <w:t>raportul de specialitate al D.P.D.L. nr.182872/09.12.2024</w:t>
      </w:r>
    </w:p>
    <w:p w14:paraId="4A598DFF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it-IT" w:eastAsia="ro-RO"/>
        </w:rPr>
      </w:pPr>
      <w:r w:rsidRPr="00D2132A">
        <w:rPr>
          <w:rFonts w:ascii="Times New Roman" w:eastAsia="Times New Roman" w:hAnsi="Times New Roman"/>
          <w:lang w:val="it-IT" w:eastAsia="ro-RO"/>
        </w:rPr>
        <w:t xml:space="preserve">referatul de aprobare al Primarului nr. 182871/09.12.2024                                                                                                     </w:t>
      </w:r>
    </w:p>
    <w:p w14:paraId="68A94966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it-IT" w:eastAsia="ro-RO"/>
        </w:rPr>
      </w:pPr>
      <w:r w:rsidRPr="00D2132A">
        <w:rPr>
          <w:rFonts w:ascii="Times New Roman" w:eastAsia="Times New Roman" w:hAnsi="Times New Roman"/>
          <w:lang w:val="it-IT" w:eastAsia="ro-RO"/>
        </w:rPr>
        <w:t>procesul verbal de recepție la finalizarea execuției lucrarilor nr. 156/30.09.2024</w:t>
      </w:r>
    </w:p>
    <w:p w14:paraId="4171BF1F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it-IT" w:eastAsia="ro-RO"/>
        </w:rPr>
      </w:pPr>
      <w:r w:rsidRPr="00D2132A">
        <w:rPr>
          <w:rFonts w:ascii="Times New Roman" w:eastAsia="Times New Roman" w:hAnsi="Times New Roman"/>
          <w:lang w:val="it-IT" w:eastAsia="ro-RO"/>
        </w:rPr>
        <w:t>Prevederile Art. 4 – Obligațiile părților al Acordului de parteneriat încheiat între UAT Municipiul Călărași și UAT Județul Călărași din 29.03.2021;</w:t>
      </w:r>
    </w:p>
    <w:p w14:paraId="43BDE5C6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it-IT" w:eastAsia="ro-RO"/>
        </w:rPr>
      </w:pPr>
      <w:r w:rsidRPr="00D2132A">
        <w:rPr>
          <w:rFonts w:ascii="Times New Roman" w:eastAsia="Times New Roman" w:hAnsi="Times New Roman"/>
          <w:lang w:val="it-IT" w:eastAsia="ro-RO"/>
        </w:rPr>
        <w:t>Prevederile Art. 14, alin. 4 al Contractului de Cofinanțare nr.  41668/22.03.2019;</w:t>
      </w:r>
    </w:p>
    <w:p w14:paraId="6724AAC7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fr-FR" w:eastAsia="ro-RO"/>
        </w:rPr>
      </w:pP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prevederile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Articolului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7 al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Regulamentului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(UE) nr. 1301/2013 al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Parlamentului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European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și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al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Consiliului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privind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Fondul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european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de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dezvoltare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regională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(FEDR)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și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dispozițiile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specifice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aplicabile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obiectivului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referitor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la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investițiile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pentru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creștere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economică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și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locuri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de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muncă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și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de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abrogare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a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Regulamentului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(CE) nr. 1080/2006 ;</w:t>
      </w:r>
    </w:p>
    <w:p w14:paraId="04B889EF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fr-FR" w:eastAsia="ro-RO"/>
        </w:rPr>
      </w:pP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prevederile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Legii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nr. 273/2006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privind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finanţele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publice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locale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cu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modificările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şi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completările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ulterioare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>;</w:t>
      </w:r>
    </w:p>
    <w:p w14:paraId="3690500B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fr-FR" w:eastAsia="ro-RO"/>
        </w:rPr>
      </w:pP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prevederile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Legii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nr. 52/2003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privind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transparenţa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decizională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în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administraţia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publică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,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cu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modificările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şi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completările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ulterioare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>;</w:t>
      </w:r>
    </w:p>
    <w:p w14:paraId="595B9501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fr-FR" w:eastAsia="ro-RO"/>
        </w:rPr>
      </w:pP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Prevederile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art. 298-300, al OUG 57/2019,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privind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Codul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Administrativ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> ;</w:t>
      </w:r>
    </w:p>
    <w:p w14:paraId="29702D7E" w14:textId="77777777" w:rsidR="00D2132A" w:rsidRPr="00D2132A" w:rsidRDefault="00D2132A" w:rsidP="00D2132A">
      <w:pPr>
        <w:numPr>
          <w:ilvl w:val="0"/>
          <w:numId w:val="2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lang w:val="fr-FR" w:eastAsia="ro-RO"/>
        </w:rPr>
      </w:pP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Prevederile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art. 867-870,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legea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287/2009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privind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lang w:val="fr-FR" w:eastAsia="ro-RO"/>
        </w:rPr>
        <w:t>Codul</w:t>
      </w:r>
      <w:proofErr w:type="spellEnd"/>
      <w:r w:rsidRPr="00D2132A">
        <w:rPr>
          <w:rFonts w:ascii="Times New Roman" w:eastAsia="Times New Roman" w:hAnsi="Times New Roman"/>
          <w:lang w:val="fr-FR" w:eastAsia="ro-RO"/>
        </w:rPr>
        <w:t xml:space="preserve"> Civil. </w:t>
      </w:r>
    </w:p>
    <w:p w14:paraId="7DB8AD49" w14:textId="77777777" w:rsidR="00D2132A" w:rsidRPr="00D2132A" w:rsidRDefault="00D2132A" w:rsidP="00D2132A">
      <w:pPr>
        <w:suppressAutoHyphens w:val="0"/>
        <w:autoSpaceDN/>
        <w:spacing w:after="0" w:line="240" w:lineRule="auto"/>
        <w:ind w:firstLine="284"/>
        <w:jc w:val="both"/>
        <w:textAlignment w:val="auto"/>
        <w:rPr>
          <w:rFonts w:ascii="Times New Roman" w:eastAsia="Times New Roman" w:hAnsi="Times New Roman"/>
          <w:color w:val="000000"/>
          <w:lang w:val="ro-RO"/>
        </w:rPr>
      </w:pPr>
      <w:r w:rsidRPr="00D2132A">
        <w:rPr>
          <w:rFonts w:ascii="Times New Roman" w:hAnsi="Times New Roman"/>
          <w:lang w:val="pt-BR" w:eastAsia="ro-RO"/>
        </w:rPr>
        <w:t xml:space="preserve">       </w:t>
      </w:r>
      <w:r w:rsidRPr="00D2132A">
        <w:rPr>
          <w:rFonts w:ascii="Times New Roman" w:eastAsia="Times New Roman" w:hAnsi="Times New Roman"/>
          <w:lang w:val="ro-RO"/>
        </w:rPr>
        <w:t xml:space="preserve">  </w:t>
      </w:r>
      <w:r w:rsidRPr="00D2132A">
        <w:rPr>
          <w:rFonts w:ascii="Times New Roman" w:eastAsia="Times New Roman" w:hAnsi="Times New Roman"/>
          <w:b/>
          <w:lang w:val="ro-RO"/>
        </w:rPr>
        <w:t xml:space="preserve">  </w:t>
      </w:r>
      <w:r w:rsidRPr="00D2132A">
        <w:rPr>
          <w:rFonts w:ascii="Times New Roman" w:eastAsia="Times New Roman" w:hAnsi="Times New Roman"/>
          <w:bCs/>
          <w:lang w:val="ro-RO"/>
        </w:rPr>
        <w:t xml:space="preserve">Comisia pentru administraţie publică locală, juridică, de disciplină, apărarea ordinii publice, respectarea drepturilor şi libertăţilor cetăţenilor, relaţii cu mass-media, relaţii externe, </w:t>
      </w:r>
      <w:r w:rsidRPr="00D2132A">
        <w:rPr>
          <w:rFonts w:ascii="Times New Roman" w:eastAsia="Times New Roman" w:hAnsi="Times New Roman"/>
          <w:color w:val="000000"/>
          <w:lang w:val="ro-RO"/>
        </w:rPr>
        <w:t xml:space="preserve">constată că proiectul de hotărâre este </w:t>
      </w:r>
      <w:r w:rsidRPr="00D2132A">
        <w:rPr>
          <w:rFonts w:ascii="Times New Roman" w:eastAsia="Times New Roman" w:hAnsi="Times New Roman"/>
          <w:b/>
          <w:color w:val="000000"/>
          <w:lang w:val="ro-RO"/>
        </w:rPr>
        <w:t>oportun/neoportun</w:t>
      </w:r>
      <w:r w:rsidRPr="00D2132A">
        <w:rPr>
          <w:rFonts w:ascii="Times New Roman" w:eastAsia="Times New Roman" w:hAnsi="Times New Roman"/>
          <w:color w:val="000000"/>
          <w:lang w:val="ro-RO"/>
        </w:rPr>
        <w:t xml:space="preserve"> si prezintă aviz </w:t>
      </w:r>
      <w:r w:rsidRPr="00D2132A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aprobare/respingere </w:t>
      </w:r>
      <w:r w:rsidRPr="00D2132A">
        <w:rPr>
          <w:rFonts w:ascii="Times New Roman" w:eastAsia="Times New Roman" w:hAnsi="Times New Roman"/>
          <w:color w:val="000000"/>
          <w:lang w:val="ro-RO"/>
        </w:rPr>
        <w:t>proiectului de h</w:t>
      </w:r>
      <w:r w:rsidRPr="00D2132A">
        <w:rPr>
          <w:rFonts w:ascii="Times New Roman" w:eastAsia="Times New Roman" w:hAnsi="Times New Roman"/>
          <w:color w:val="000000"/>
          <w:lang w:val="ro-RO"/>
        </w:rPr>
        <w:t>o</w:t>
      </w:r>
      <w:r w:rsidRPr="00D2132A">
        <w:rPr>
          <w:rFonts w:ascii="Times New Roman" w:eastAsia="Times New Roman" w:hAnsi="Times New Roman"/>
          <w:color w:val="000000"/>
          <w:lang w:val="ro-RO"/>
        </w:rPr>
        <w:t xml:space="preserve">tărâre transmis cu </w:t>
      </w:r>
      <w:proofErr w:type="spellStart"/>
      <w:r w:rsidRPr="00D2132A">
        <w:rPr>
          <w:rFonts w:ascii="Times New Roman" w:eastAsia="Times New Roman" w:hAnsi="Times New Roman"/>
          <w:color w:val="000000"/>
          <w:lang w:val="ro-RO"/>
        </w:rPr>
        <w:t>urmatorul</w:t>
      </w:r>
      <w:proofErr w:type="spellEnd"/>
      <w:r w:rsidRPr="00D2132A">
        <w:rPr>
          <w:rFonts w:ascii="Times New Roman" w:eastAsia="Times New Roman" w:hAnsi="Times New Roman"/>
          <w:color w:val="000000"/>
          <w:lang w:val="ro-RO"/>
        </w:rPr>
        <w:t xml:space="preserve"> amendament………</w:t>
      </w:r>
    </w:p>
    <w:p w14:paraId="30DCB68B" w14:textId="77777777" w:rsidR="00D2132A" w:rsidRPr="00D2132A" w:rsidRDefault="00D2132A" w:rsidP="00D2132A">
      <w:pPr>
        <w:suppressAutoHyphens w:val="0"/>
        <w:autoSpaceDN/>
        <w:spacing w:after="0" w:line="240" w:lineRule="auto"/>
        <w:ind w:firstLine="284"/>
        <w:jc w:val="both"/>
        <w:textAlignment w:val="auto"/>
        <w:rPr>
          <w:rFonts w:ascii="Times New Roman" w:eastAsia="Times New Roman" w:hAnsi="Times New Roman"/>
          <w:color w:val="000000"/>
          <w:lang w:val="ro-RO"/>
        </w:rPr>
      </w:pPr>
    </w:p>
    <w:p w14:paraId="1E53B110" w14:textId="77777777" w:rsidR="00D2132A" w:rsidRPr="00D2132A" w:rsidRDefault="00D2132A" w:rsidP="00D2132A">
      <w:pPr>
        <w:suppressAutoHyphens w:val="0"/>
        <w:autoSpaceDN/>
        <w:spacing w:after="0" w:line="240" w:lineRule="auto"/>
        <w:ind w:right="-14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2132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PREȘEDINTE </w:t>
      </w:r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Drăgulin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Alin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Bogdan        </w:t>
      </w:r>
      <w:r w:rsidRPr="00D2132A">
        <w:rPr>
          <w:rFonts w:ascii="Times New Roman" w:eastAsia="Times New Roman" w:hAnsi="Times New Roman"/>
          <w:b/>
          <w:sz w:val="24"/>
          <w:szCs w:val="24"/>
          <w:lang w:val="ro-RO"/>
        </w:rPr>
        <w:t>SECRETAR</w:t>
      </w:r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Goţa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Nae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Emil</w:t>
      </w:r>
    </w:p>
    <w:p w14:paraId="0BBC7FFE" w14:textId="77777777" w:rsidR="00D2132A" w:rsidRPr="00D2132A" w:rsidRDefault="00D2132A" w:rsidP="00D2132A">
      <w:pPr>
        <w:suppressAutoHyphens w:val="0"/>
        <w:autoSpaceDN/>
        <w:spacing w:after="0" w:line="240" w:lineRule="auto"/>
        <w:ind w:right="-14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2132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</w:t>
      </w:r>
    </w:p>
    <w:p w14:paraId="5986EA32" w14:textId="77777777" w:rsidR="00D2132A" w:rsidRPr="00D2132A" w:rsidRDefault="00D2132A" w:rsidP="00D2132A">
      <w:pPr>
        <w:tabs>
          <w:tab w:val="left" w:pos="7470"/>
        </w:tabs>
        <w:suppressAutoHyphens w:val="0"/>
        <w:autoSpaceDN/>
        <w:spacing w:after="0" w:line="240" w:lineRule="auto"/>
        <w:ind w:right="-14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2132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                                                      </w:t>
      </w:r>
      <w:r w:rsidRPr="00D2132A">
        <w:rPr>
          <w:rFonts w:ascii="Times New Roman" w:eastAsia="Times New Roman" w:hAnsi="Times New Roman"/>
          <w:b/>
          <w:bCs/>
          <w:color w:val="000000"/>
          <w:lang w:val="ro-RO"/>
        </w:rPr>
        <w:t>MEMBRI</w:t>
      </w:r>
    </w:p>
    <w:p w14:paraId="27D35F7A" w14:textId="77777777" w:rsidR="00D2132A" w:rsidRPr="00D2132A" w:rsidRDefault="00D2132A" w:rsidP="00D2132A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sz w:val="28"/>
          <w:szCs w:val="28"/>
        </w:rPr>
      </w:pPr>
      <w:r w:rsidRPr="00D2132A">
        <w:rPr>
          <w:rFonts w:ascii="Times New Roman" w:eastAsia="Times New Roman" w:hAnsi="Times New Roman"/>
          <w:b/>
          <w:sz w:val="28"/>
          <w:szCs w:val="28"/>
        </w:rPr>
        <w:t>- Tudor Constantin</w:t>
      </w:r>
    </w:p>
    <w:p w14:paraId="73028097" w14:textId="77777777" w:rsidR="00D2132A" w:rsidRPr="00D2132A" w:rsidRDefault="00D2132A" w:rsidP="00D2132A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sz w:val="28"/>
          <w:szCs w:val="28"/>
        </w:rPr>
      </w:pPr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Dinu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Florian</w:t>
      </w:r>
    </w:p>
    <w:p w14:paraId="420C26AD" w14:textId="77777777" w:rsidR="00D2132A" w:rsidRPr="00D2132A" w:rsidRDefault="00D2132A" w:rsidP="00D2132A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sz w:val="28"/>
          <w:szCs w:val="28"/>
        </w:rPr>
      </w:pPr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Aldea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Stelian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Emanuel</w:t>
      </w:r>
    </w:p>
    <w:p w14:paraId="6734A492" w14:textId="77777777" w:rsidR="00D2132A" w:rsidRPr="00D2132A" w:rsidRDefault="00D2132A" w:rsidP="00D2132A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sz w:val="28"/>
          <w:szCs w:val="28"/>
        </w:rPr>
      </w:pPr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Tache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Andreea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Mirela </w:t>
      </w:r>
    </w:p>
    <w:p w14:paraId="699A5A31" w14:textId="77777777" w:rsidR="00D2132A" w:rsidRPr="00D2132A" w:rsidRDefault="00D2132A" w:rsidP="00D2132A">
      <w:pPr>
        <w:tabs>
          <w:tab w:val="left" w:pos="3795"/>
          <w:tab w:val="center" w:pos="4887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sz w:val="28"/>
          <w:szCs w:val="28"/>
        </w:rPr>
      </w:pPr>
      <w:r w:rsidRPr="00D2132A">
        <w:rPr>
          <w:rFonts w:ascii="Times New Roman" w:eastAsia="Times New Roman" w:hAnsi="Times New Roman"/>
          <w:b/>
          <w:sz w:val="28"/>
          <w:szCs w:val="28"/>
        </w:rPr>
        <w:tab/>
        <w:t xml:space="preserve">- </w:t>
      </w:r>
      <w:proofErr w:type="spellStart"/>
      <w:r w:rsidRPr="00D2132A">
        <w:rPr>
          <w:rFonts w:ascii="Times New Roman" w:eastAsia="Times New Roman" w:hAnsi="Times New Roman"/>
          <w:b/>
          <w:sz w:val="28"/>
          <w:szCs w:val="28"/>
        </w:rPr>
        <w:t>Neagu</w:t>
      </w:r>
      <w:proofErr w:type="spellEnd"/>
      <w:r w:rsidRPr="00D2132A">
        <w:rPr>
          <w:rFonts w:ascii="Times New Roman" w:eastAsia="Times New Roman" w:hAnsi="Times New Roman"/>
          <w:b/>
          <w:sz w:val="28"/>
          <w:szCs w:val="28"/>
        </w:rPr>
        <w:t xml:space="preserve"> Iulian</w:t>
      </w:r>
    </w:p>
    <w:p w14:paraId="6182EBE1" w14:textId="77777777" w:rsidR="00D2132A" w:rsidRPr="00D2132A" w:rsidRDefault="00D2132A" w:rsidP="00D2132A">
      <w:pPr>
        <w:tabs>
          <w:tab w:val="left" w:pos="3795"/>
          <w:tab w:val="center" w:pos="4887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sz w:val="28"/>
          <w:szCs w:val="28"/>
        </w:rPr>
      </w:pPr>
    </w:p>
    <w:p w14:paraId="76A00E05" w14:textId="77777777" w:rsidR="00D2132A" w:rsidRPr="00D2132A" w:rsidRDefault="00D2132A" w:rsidP="00D2132A">
      <w:pPr>
        <w:tabs>
          <w:tab w:val="left" w:pos="3795"/>
          <w:tab w:val="center" w:pos="4887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sz w:val="28"/>
          <w:szCs w:val="28"/>
        </w:rPr>
      </w:pPr>
    </w:p>
    <w:p w14:paraId="7546DC9C" w14:textId="77777777" w:rsidR="00D2132A" w:rsidRPr="00D2132A" w:rsidRDefault="00D2132A" w:rsidP="00D2132A">
      <w:pPr>
        <w:tabs>
          <w:tab w:val="left" w:pos="3795"/>
          <w:tab w:val="center" w:pos="4887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sz w:val="28"/>
          <w:szCs w:val="28"/>
        </w:rPr>
      </w:pPr>
    </w:p>
    <w:p w14:paraId="3A8A442F" w14:textId="77777777" w:rsidR="00D2132A" w:rsidRPr="00D2132A" w:rsidRDefault="00D2132A" w:rsidP="00D2132A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color w:val="000000"/>
          <w:lang w:val="ro-RO"/>
        </w:rPr>
      </w:pPr>
      <w:r w:rsidRPr="00D2132A">
        <w:rPr>
          <w:rFonts w:ascii="Times New Roman" w:eastAsia="Times New Roman" w:hAnsi="Times New Roman"/>
          <w:b/>
          <w:bCs/>
          <w:color w:val="000000"/>
          <w:lang w:val="ro-RO"/>
        </w:rPr>
        <w:t>   </w:t>
      </w:r>
      <w:r w:rsidRPr="00D2132A">
        <w:rPr>
          <w:rFonts w:ascii="Times New Roman" w:eastAsia="Times New Roman" w:hAnsi="Times New Roman"/>
          <w:color w:val="000000"/>
          <w:lang w:val="ro-RO"/>
        </w:rPr>
        <w:t>Prezentul va fi supus dezbaterii Consiliul Local al Municipiului Călăraşi, judeţul  Călăraşi</w:t>
      </w:r>
    </w:p>
    <w:bookmarkEnd w:id="0"/>
    <w:p w14:paraId="164BA8D8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6F9917C5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5F31CE56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14C59721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7B439750" w14:textId="77777777" w:rsidR="00D2132A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6B10DF75" w14:textId="77777777" w:rsidR="00D2132A" w:rsidRPr="00BE3558" w:rsidRDefault="00D2132A" w:rsidP="00647856">
      <w:pPr>
        <w:widowControl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sectPr w:rsidR="00D2132A" w:rsidRPr="00BE3558" w:rsidSect="005F1C88">
      <w:pgSz w:w="11906" w:h="16838" w:code="9"/>
      <w:pgMar w:top="1417" w:right="1417" w:bottom="1417" w:left="1417" w:header="1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C0B3D" w14:textId="77777777" w:rsidR="00D43584" w:rsidRDefault="00D43584">
      <w:pPr>
        <w:spacing w:after="0" w:line="240" w:lineRule="auto"/>
      </w:pPr>
      <w:r>
        <w:separator/>
      </w:r>
    </w:p>
  </w:endnote>
  <w:endnote w:type="continuationSeparator" w:id="0">
    <w:p w14:paraId="4576A2C3" w14:textId="77777777" w:rsidR="00D43584" w:rsidRDefault="00D4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17117" w14:textId="77777777" w:rsidR="00D43584" w:rsidRDefault="00D4358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83CF5F" w14:textId="77777777" w:rsidR="00D43584" w:rsidRDefault="00D43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2A44F014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 w:val="0"/>
        <w:color w:val="000000"/>
        <w:sz w:val="24"/>
        <w:lang w:val="ro-R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  <w:color w:val="000000"/>
        <w:lang w:val="ro-R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  <w:color w:val="000000"/>
        <w:lang w:val="ro-R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331ED8"/>
    <w:multiLevelType w:val="hybridMultilevel"/>
    <w:tmpl w:val="EE76C0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0651C"/>
    <w:multiLevelType w:val="hybridMultilevel"/>
    <w:tmpl w:val="701667A6"/>
    <w:lvl w:ilvl="0" w:tplc="166EB732">
      <w:start w:val="12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57897"/>
    <w:multiLevelType w:val="hybridMultilevel"/>
    <w:tmpl w:val="A3C092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74E90"/>
    <w:multiLevelType w:val="hybridMultilevel"/>
    <w:tmpl w:val="ED2C3B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EF3B18"/>
    <w:multiLevelType w:val="hybridMultilevel"/>
    <w:tmpl w:val="3A24E8D4"/>
    <w:lvl w:ilvl="0" w:tplc="FFFFFFFF">
      <w:start w:val="121"/>
      <w:numFmt w:val="bullet"/>
      <w:lvlText w:val="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40EF9"/>
    <w:multiLevelType w:val="hybridMultilevel"/>
    <w:tmpl w:val="2F1225AE"/>
    <w:lvl w:ilvl="0" w:tplc="E5C413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72766"/>
    <w:multiLevelType w:val="hybridMultilevel"/>
    <w:tmpl w:val="4D6A6A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B171C5"/>
    <w:multiLevelType w:val="hybridMultilevel"/>
    <w:tmpl w:val="AE6A838C"/>
    <w:lvl w:ilvl="0" w:tplc="608A2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27C30"/>
    <w:multiLevelType w:val="hybridMultilevel"/>
    <w:tmpl w:val="577A76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F72E88"/>
    <w:multiLevelType w:val="hybridMultilevel"/>
    <w:tmpl w:val="900A3DA8"/>
    <w:lvl w:ilvl="0" w:tplc="0409000B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9600E"/>
    <w:multiLevelType w:val="multilevel"/>
    <w:tmpl w:val="3F922A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EA03CE7"/>
    <w:multiLevelType w:val="hybridMultilevel"/>
    <w:tmpl w:val="2F82F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946850"/>
    <w:multiLevelType w:val="hybridMultilevel"/>
    <w:tmpl w:val="1E424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6719A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5B075DEE"/>
    <w:multiLevelType w:val="multilevel"/>
    <w:tmpl w:val="66F8C8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618C02BE"/>
    <w:multiLevelType w:val="hybridMultilevel"/>
    <w:tmpl w:val="9E547F6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22A3921"/>
    <w:multiLevelType w:val="hybridMultilevel"/>
    <w:tmpl w:val="9A40EEDE"/>
    <w:lvl w:ilvl="0" w:tplc="961065EC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FA2BBD"/>
    <w:multiLevelType w:val="multilevel"/>
    <w:tmpl w:val="2E32ADA8"/>
    <w:lvl w:ilvl="0">
      <w:start w:val="121"/>
      <w:numFmt w:val="bullet"/>
      <w:lvlText w:val="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64282CD8"/>
    <w:multiLevelType w:val="hybridMultilevel"/>
    <w:tmpl w:val="45006190"/>
    <w:lvl w:ilvl="0" w:tplc="0418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5D60BDE"/>
    <w:multiLevelType w:val="hybridMultilevel"/>
    <w:tmpl w:val="DA0EF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B45A82"/>
    <w:multiLevelType w:val="hybridMultilevel"/>
    <w:tmpl w:val="7DC0C99E"/>
    <w:lvl w:ilvl="0" w:tplc="1C5EC6A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F04101"/>
    <w:multiLevelType w:val="hybridMultilevel"/>
    <w:tmpl w:val="F1B41E4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CD61FB"/>
    <w:multiLevelType w:val="hybridMultilevel"/>
    <w:tmpl w:val="30A48010"/>
    <w:lvl w:ilvl="0" w:tplc="166EB732">
      <w:start w:val="12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96856"/>
    <w:multiLevelType w:val="multilevel"/>
    <w:tmpl w:val="221ABC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73901EAB"/>
    <w:multiLevelType w:val="hybridMultilevel"/>
    <w:tmpl w:val="92E6E630"/>
    <w:lvl w:ilvl="0" w:tplc="608A2CA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6">
    <w:nsid w:val="73DF0279"/>
    <w:multiLevelType w:val="hybridMultilevel"/>
    <w:tmpl w:val="30FA6F38"/>
    <w:lvl w:ilvl="0" w:tplc="E5C413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C68AA"/>
    <w:multiLevelType w:val="hybridMultilevel"/>
    <w:tmpl w:val="0F06966C"/>
    <w:lvl w:ilvl="0" w:tplc="166EB732">
      <w:start w:val="12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2E7AD5"/>
    <w:multiLevelType w:val="hybridMultilevel"/>
    <w:tmpl w:val="FB662D9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F14008A"/>
    <w:multiLevelType w:val="multilevel"/>
    <w:tmpl w:val="8C58B1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20"/>
  </w:num>
  <w:num w:numId="5">
    <w:abstractNumId w:val="7"/>
  </w:num>
  <w:num w:numId="6">
    <w:abstractNumId w:val="14"/>
  </w:num>
  <w:num w:numId="7">
    <w:abstractNumId w:val="0"/>
  </w:num>
  <w:num w:numId="8">
    <w:abstractNumId w:val="21"/>
  </w:num>
  <w:num w:numId="9">
    <w:abstractNumId w:val="1"/>
  </w:num>
  <w:num w:numId="10">
    <w:abstractNumId w:val="10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2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9"/>
  </w:num>
  <w:num w:numId="17">
    <w:abstractNumId w:val="26"/>
  </w:num>
  <w:num w:numId="18">
    <w:abstractNumId w:val="6"/>
  </w:num>
  <w:num w:numId="19">
    <w:abstractNumId w:val="13"/>
  </w:num>
  <w:num w:numId="20">
    <w:abstractNumId w:val="11"/>
  </w:num>
  <w:num w:numId="21">
    <w:abstractNumId w:val="24"/>
  </w:num>
  <w:num w:numId="22">
    <w:abstractNumId w:val="3"/>
  </w:num>
  <w:num w:numId="23">
    <w:abstractNumId w:val="29"/>
  </w:num>
  <w:num w:numId="24">
    <w:abstractNumId w:val="28"/>
  </w:num>
  <w:num w:numId="25">
    <w:abstractNumId w:val="27"/>
  </w:num>
  <w:num w:numId="26">
    <w:abstractNumId w:val="16"/>
  </w:num>
  <w:num w:numId="27">
    <w:abstractNumId w:val="23"/>
  </w:num>
  <w:num w:numId="28">
    <w:abstractNumId w:val="5"/>
  </w:num>
  <w:num w:numId="29">
    <w:abstractNumId w:val="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F8"/>
    <w:rsid w:val="00003D48"/>
    <w:rsid w:val="00010417"/>
    <w:rsid w:val="00010C52"/>
    <w:rsid w:val="00020FFF"/>
    <w:rsid w:val="00024633"/>
    <w:rsid w:val="0003173F"/>
    <w:rsid w:val="00033161"/>
    <w:rsid w:val="00034F84"/>
    <w:rsid w:val="0003731A"/>
    <w:rsid w:val="00043308"/>
    <w:rsid w:val="000450B6"/>
    <w:rsid w:val="00060497"/>
    <w:rsid w:val="00060FBA"/>
    <w:rsid w:val="000737E3"/>
    <w:rsid w:val="00075ACE"/>
    <w:rsid w:val="00084364"/>
    <w:rsid w:val="00090335"/>
    <w:rsid w:val="000929FC"/>
    <w:rsid w:val="00094A79"/>
    <w:rsid w:val="00097633"/>
    <w:rsid w:val="00097A9A"/>
    <w:rsid w:val="000A3AB5"/>
    <w:rsid w:val="000A5C4E"/>
    <w:rsid w:val="000B3CE8"/>
    <w:rsid w:val="000B5543"/>
    <w:rsid w:val="000B6C43"/>
    <w:rsid w:val="000B7AF1"/>
    <w:rsid w:val="000B7B1D"/>
    <w:rsid w:val="000C1269"/>
    <w:rsid w:val="000C16D8"/>
    <w:rsid w:val="000C3E23"/>
    <w:rsid w:val="000D21A2"/>
    <w:rsid w:val="000D6AEA"/>
    <w:rsid w:val="000E6572"/>
    <w:rsid w:val="000F0148"/>
    <w:rsid w:val="000F2A74"/>
    <w:rsid w:val="00110ED0"/>
    <w:rsid w:val="00111C93"/>
    <w:rsid w:val="001145FA"/>
    <w:rsid w:val="0012733A"/>
    <w:rsid w:val="00132B5E"/>
    <w:rsid w:val="001339EB"/>
    <w:rsid w:val="00137D6D"/>
    <w:rsid w:val="00141858"/>
    <w:rsid w:val="00143E4A"/>
    <w:rsid w:val="00153E50"/>
    <w:rsid w:val="00154AB2"/>
    <w:rsid w:val="001562C5"/>
    <w:rsid w:val="00156B70"/>
    <w:rsid w:val="00165850"/>
    <w:rsid w:val="0018276F"/>
    <w:rsid w:val="00185989"/>
    <w:rsid w:val="001929BF"/>
    <w:rsid w:val="001978F1"/>
    <w:rsid w:val="001B6405"/>
    <w:rsid w:val="001C4C70"/>
    <w:rsid w:val="001D08C4"/>
    <w:rsid w:val="001D1AEE"/>
    <w:rsid w:val="001E1B1F"/>
    <w:rsid w:val="001F35FD"/>
    <w:rsid w:val="00200C5A"/>
    <w:rsid w:val="00203D78"/>
    <w:rsid w:val="002353F5"/>
    <w:rsid w:val="00247606"/>
    <w:rsid w:val="00253ED1"/>
    <w:rsid w:val="0026624B"/>
    <w:rsid w:val="002679C9"/>
    <w:rsid w:val="00273D2A"/>
    <w:rsid w:val="00281574"/>
    <w:rsid w:val="002871E9"/>
    <w:rsid w:val="002948AA"/>
    <w:rsid w:val="002A375E"/>
    <w:rsid w:val="002B4AF6"/>
    <w:rsid w:val="002B5E2F"/>
    <w:rsid w:val="002D0CB2"/>
    <w:rsid w:val="002F16F6"/>
    <w:rsid w:val="002F180F"/>
    <w:rsid w:val="002F606C"/>
    <w:rsid w:val="00300667"/>
    <w:rsid w:val="003059B8"/>
    <w:rsid w:val="00311D80"/>
    <w:rsid w:val="00316061"/>
    <w:rsid w:val="0032041F"/>
    <w:rsid w:val="003257C6"/>
    <w:rsid w:val="00326DD2"/>
    <w:rsid w:val="0033174D"/>
    <w:rsid w:val="00340895"/>
    <w:rsid w:val="00341242"/>
    <w:rsid w:val="00354BB2"/>
    <w:rsid w:val="00355C79"/>
    <w:rsid w:val="0036093F"/>
    <w:rsid w:val="00371963"/>
    <w:rsid w:val="00375171"/>
    <w:rsid w:val="003755CC"/>
    <w:rsid w:val="003846F8"/>
    <w:rsid w:val="003878BD"/>
    <w:rsid w:val="0039145B"/>
    <w:rsid w:val="003935EF"/>
    <w:rsid w:val="003A2ACE"/>
    <w:rsid w:val="003A3D76"/>
    <w:rsid w:val="003B0644"/>
    <w:rsid w:val="003B43F8"/>
    <w:rsid w:val="003B7C45"/>
    <w:rsid w:val="003C52EA"/>
    <w:rsid w:val="003C5C71"/>
    <w:rsid w:val="003D12E6"/>
    <w:rsid w:val="003E024A"/>
    <w:rsid w:val="003E5E36"/>
    <w:rsid w:val="003E7A5A"/>
    <w:rsid w:val="003F2069"/>
    <w:rsid w:val="003F5A96"/>
    <w:rsid w:val="00406610"/>
    <w:rsid w:val="004161AC"/>
    <w:rsid w:val="00423B00"/>
    <w:rsid w:val="00423ED1"/>
    <w:rsid w:val="0042710A"/>
    <w:rsid w:val="00432279"/>
    <w:rsid w:val="00436B1B"/>
    <w:rsid w:val="00437B56"/>
    <w:rsid w:val="00447251"/>
    <w:rsid w:val="0047132F"/>
    <w:rsid w:val="00496D4B"/>
    <w:rsid w:val="004A3E8A"/>
    <w:rsid w:val="004C4476"/>
    <w:rsid w:val="004E3FD6"/>
    <w:rsid w:val="004E48B0"/>
    <w:rsid w:val="004E6129"/>
    <w:rsid w:val="004F0A63"/>
    <w:rsid w:val="005042B1"/>
    <w:rsid w:val="00510A8A"/>
    <w:rsid w:val="005136F4"/>
    <w:rsid w:val="00516521"/>
    <w:rsid w:val="00520E74"/>
    <w:rsid w:val="00523308"/>
    <w:rsid w:val="0053082E"/>
    <w:rsid w:val="00537AB6"/>
    <w:rsid w:val="005522F1"/>
    <w:rsid w:val="005554D4"/>
    <w:rsid w:val="00555EF6"/>
    <w:rsid w:val="00560779"/>
    <w:rsid w:val="00563344"/>
    <w:rsid w:val="00571E59"/>
    <w:rsid w:val="005910DD"/>
    <w:rsid w:val="00596DBF"/>
    <w:rsid w:val="005A1E7B"/>
    <w:rsid w:val="005A2E51"/>
    <w:rsid w:val="005A5A92"/>
    <w:rsid w:val="005B1C61"/>
    <w:rsid w:val="005B5123"/>
    <w:rsid w:val="005D21B7"/>
    <w:rsid w:val="005D7385"/>
    <w:rsid w:val="005E281B"/>
    <w:rsid w:val="005F0476"/>
    <w:rsid w:val="005F1C88"/>
    <w:rsid w:val="005F33D3"/>
    <w:rsid w:val="005F6595"/>
    <w:rsid w:val="0060059D"/>
    <w:rsid w:val="00600B5E"/>
    <w:rsid w:val="0060682F"/>
    <w:rsid w:val="00607992"/>
    <w:rsid w:val="00611271"/>
    <w:rsid w:val="00613B91"/>
    <w:rsid w:val="006207B2"/>
    <w:rsid w:val="00624FF3"/>
    <w:rsid w:val="00631484"/>
    <w:rsid w:val="00643A08"/>
    <w:rsid w:val="00646A6D"/>
    <w:rsid w:val="00647856"/>
    <w:rsid w:val="00650E29"/>
    <w:rsid w:val="006572E6"/>
    <w:rsid w:val="0067752E"/>
    <w:rsid w:val="00691780"/>
    <w:rsid w:val="006934FA"/>
    <w:rsid w:val="006A159B"/>
    <w:rsid w:val="006B0E7C"/>
    <w:rsid w:val="006C4379"/>
    <w:rsid w:val="006C49CD"/>
    <w:rsid w:val="006C65D1"/>
    <w:rsid w:val="006C6911"/>
    <w:rsid w:val="006D1B1E"/>
    <w:rsid w:val="006D6EC1"/>
    <w:rsid w:val="006F54FF"/>
    <w:rsid w:val="006F6651"/>
    <w:rsid w:val="007108B9"/>
    <w:rsid w:val="00722291"/>
    <w:rsid w:val="007261F0"/>
    <w:rsid w:val="00736E4C"/>
    <w:rsid w:val="007436EC"/>
    <w:rsid w:val="0075504A"/>
    <w:rsid w:val="00757722"/>
    <w:rsid w:val="00762625"/>
    <w:rsid w:val="007748CF"/>
    <w:rsid w:val="00777230"/>
    <w:rsid w:val="007A0501"/>
    <w:rsid w:val="007A5E50"/>
    <w:rsid w:val="007A72B4"/>
    <w:rsid w:val="007B227E"/>
    <w:rsid w:val="007C28D6"/>
    <w:rsid w:val="007D058F"/>
    <w:rsid w:val="007E6450"/>
    <w:rsid w:val="007F27D4"/>
    <w:rsid w:val="007F2C2D"/>
    <w:rsid w:val="00803625"/>
    <w:rsid w:val="008106C3"/>
    <w:rsid w:val="008210ED"/>
    <w:rsid w:val="00822FF3"/>
    <w:rsid w:val="008315EB"/>
    <w:rsid w:val="00831A44"/>
    <w:rsid w:val="00845342"/>
    <w:rsid w:val="0085039A"/>
    <w:rsid w:val="00883635"/>
    <w:rsid w:val="00894C8C"/>
    <w:rsid w:val="00897F3C"/>
    <w:rsid w:val="00897FD0"/>
    <w:rsid w:val="008A6A27"/>
    <w:rsid w:val="008D3175"/>
    <w:rsid w:val="008D378D"/>
    <w:rsid w:val="008E4AEB"/>
    <w:rsid w:val="008E5A26"/>
    <w:rsid w:val="008F707B"/>
    <w:rsid w:val="009248F9"/>
    <w:rsid w:val="0092645A"/>
    <w:rsid w:val="00932823"/>
    <w:rsid w:val="00941F49"/>
    <w:rsid w:val="0095154F"/>
    <w:rsid w:val="00952A23"/>
    <w:rsid w:val="00957902"/>
    <w:rsid w:val="00960D16"/>
    <w:rsid w:val="00961524"/>
    <w:rsid w:val="009631F6"/>
    <w:rsid w:val="00965BCD"/>
    <w:rsid w:val="009705EA"/>
    <w:rsid w:val="00986737"/>
    <w:rsid w:val="0098726B"/>
    <w:rsid w:val="00990C02"/>
    <w:rsid w:val="00992036"/>
    <w:rsid w:val="009B0ADF"/>
    <w:rsid w:val="009B6664"/>
    <w:rsid w:val="009C705D"/>
    <w:rsid w:val="009D5D0A"/>
    <w:rsid w:val="009D5E08"/>
    <w:rsid w:val="009E7BA2"/>
    <w:rsid w:val="009F228B"/>
    <w:rsid w:val="00A026E3"/>
    <w:rsid w:val="00A03775"/>
    <w:rsid w:val="00A1064F"/>
    <w:rsid w:val="00A1233B"/>
    <w:rsid w:val="00A256D1"/>
    <w:rsid w:val="00A31E0C"/>
    <w:rsid w:val="00A3738A"/>
    <w:rsid w:val="00A4007F"/>
    <w:rsid w:val="00A544F9"/>
    <w:rsid w:val="00A54B32"/>
    <w:rsid w:val="00A70E51"/>
    <w:rsid w:val="00A75C11"/>
    <w:rsid w:val="00A905DB"/>
    <w:rsid w:val="00A920C0"/>
    <w:rsid w:val="00A97C3B"/>
    <w:rsid w:val="00AB3236"/>
    <w:rsid w:val="00AB7AFF"/>
    <w:rsid w:val="00AC144F"/>
    <w:rsid w:val="00AC58B0"/>
    <w:rsid w:val="00AD0116"/>
    <w:rsid w:val="00AD6865"/>
    <w:rsid w:val="00B0696F"/>
    <w:rsid w:val="00B320A8"/>
    <w:rsid w:val="00B324A7"/>
    <w:rsid w:val="00B36B77"/>
    <w:rsid w:val="00B375BB"/>
    <w:rsid w:val="00B4067D"/>
    <w:rsid w:val="00B430A3"/>
    <w:rsid w:val="00B435DA"/>
    <w:rsid w:val="00B50EC0"/>
    <w:rsid w:val="00B668D7"/>
    <w:rsid w:val="00B7484E"/>
    <w:rsid w:val="00B86BFE"/>
    <w:rsid w:val="00B92321"/>
    <w:rsid w:val="00B946A6"/>
    <w:rsid w:val="00BB21A5"/>
    <w:rsid w:val="00BB2C77"/>
    <w:rsid w:val="00BC1FCE"/>
    <w:rsid w:val="00BC3068"/>
    <w:rsid w:val="00BC7939"/>
    <w:rsid w:val="00BD06EC"/>
    <w:rsid w:val="00BD0900"/>
    <w:rsid w:val="00BD7D65"/>
    <w:rsid w:val="00BE3558"/>
    <w:rsid w:val="00BE5499"/>
    <w:rsid w:val="00BE5BCD"/>
    <w:rsid w:val="00BF0744"/>
    <w:rsid w:val="00BF20AC"/>
    <w:rsid w:val="00BF53D7"/>
    <w:rsid w:val="00BF6450"/>
    <w:rsid w:val="00BF7603"/>
    <w:rsid w:val="00C050BC"/>
    <w:rsid w:val="00C21B8B"/>
    <w:rsid w:val="00C21CFA"/>
    <w:rsid w:val="00C23A84"/>
    <w:rsid w:val="00C31708"/>
    <w:rsid w:val="00C31B22"/>
    <w:rsid w:val="00C40128"/>
    <w:rsid w:val="00C44F64"/>
    <w:rsid w:val="00C465F7"/>
    <w:rsid w:val="00C550A7"/>
    <w:rsid w:val="00C629C5"/>
    <w:rsid w:val="00C62DE3"/>
    <w:rsid w:val="00C70E1A"/>
    <w:rsid w:val="00C72514"/>
    <w:rsid w:val="00C74751"/>
    <w:rsid w:val="00C7594F"/>
    <w:rsid w:val="00C82D58"/>
    <w:rsid w:val="00C9547B"/>
    <w:rsid w:val="00C97F03"/>
    <w:rsid w:val="00CA175C"/>
    <w:rsid w:val="00CA65C7"/>
    <w:rsid w:val="00CB2DEA"/>
    <w:rsid w:val="00CB4FAD"/>
    <w:rsid w:val="00CC5F4D"/>
    <w:rsid w:val="00CE321C"/>
    <w:rsid w:val="00CE3A17"/>
    <w:rsid w:val="00CF0713"/>
    <w:rsid w:val="00D029E1"/>
    <w:rsid w:val="00D05392"/>
    <w:rsid w:val="00D078AC"/>
    <w:rsid w:val="00D16989"/>
    <w:rsid w:val="00D202BB"/>
    <w:rsid w:val="00D2132A"/>
    <w:rsid w:val="00D23734"/>
    <w:rsid w:val="00D23B0E"/>
    <w:rsid w:val="00D36D53"/>
    <w:rsid w:val="00D43360"/>
    <w:rsid w:val="00D43584"/>
    <w:rsid w:val="00D468A9"/>
    <w:rsid w:val="00D520B7"/>
    <w:rsid w:val="00D5467E"/>
    <w:rsid w:val="00D572C3"/>
    <w:rsid w:val="00D5770D"/>
    <w:rsid w:val="00D57ADA"/>
    <w:rsid w:val="00D57F07"/>
    <w:rsid w:val="00D80F9B"/>
    <w:rsid w:val="00DB04FD"/>
    <w:rsid w:val="00DB171C"/>
    <w:rsid w:val="00DB4FA3"/>
    <w:rsid w:val="00DC06CB"/>
    <w:rsid w:val="00DE340D"/>
    <w:rsid w:val="00DE5A7E"/>
    <w:rsid w:val="00DE5E42"/>
    <w:rsid w:val="00DE6DF1"/>
    <w:rsid w:val="00DF7F0A"/>
    <w:rsid w:val="00E04864"/>
    <w:rsid w:val="00E05156"/>
    <w:rsid w:val="00E07073"/>
    <w:rsid w:val="00E07CB9"/>
    <w:rsid w:val="00E10CF8"/>
    <w:rsid w:val="00E1578B"/>
    <w:rsid w:val="00E160B4"/>
    <w:rsid w:val="00E20744"/>
    <w:rsid w:val="00E26768"/>
    <w:rsid w:val="00E34A03"/>
    <w:rsid w:val="00E35494"/>
    <w:rsid w:val="00E36639"/>
    <w:rsid w:val="00E37D2D"/>
    <w:rsid w:val="00E413F2"/>
    <w:rsid w:val="00E44F38"/>
    <w:rsid w:val="00E45676"/>
    <w:rsid w:val="00E60B79"/>
    <w:rsid w:val="00E74157"/>
    <w:rsid w:val="00E95AE6"/>
    <w:rsid w:val="00EA05A0"/>
    <w:rsid w:val="00EB59A8"/>
    <w:rsid w:val="00EC58F3"/>
    <w:rsid w:val="00EC5E95"/>
    <w:rsid w:val="00ED1D6A"/>
    <w:rsid w:val="00EE2B17"/>
    <w:rsid w:val="00EE314F"/>
    <w:rsid w:val="00EE6B17"/>
    <w:rsid w:val="00F13908"/>
    <w:rsid w:val="00F14A05"/>
    <w:rsid w:val="00F14B57"/>
    <w:rsid w:val="00F15A22"/>
    <w:rsid w:val="00F23B1F"/>
    <w:rsid w:val="00F3321B"/>
    <w:rsid w:val="00F373EC"/>
    <w:rsid w:val="00F43D83"/>
    <w:rsid w:val="00F45EE9"/>
    <w:rsid w:val="00F616DC"/>
    <w:rsid w:val="00F63CE9"/>
    <w:rsid w:val="00F709D1"/>
    <w:rsid w:val="00F72EC1"/>
    <w:rsid w:val="00F97AD7"/>
    <w:rsid w:val="00FA028D"/>
    <w:rsid w:val="00FA38AD"/>
    <w:rsid w:val="00FB4A54"/>
    <w:rsid w:val="00FC696D"/>
    <w:rsid w:val="00FD006A"/>
    <w:rsid w:val="00FE027F"/>
    <w:rsid w:val="00FE3384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F0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40895"/>
    <w:pPr>
      <w:suppressAutoHyphens/>
    </w:p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pPr>
      <w:ind w:left="720"/>
    </w:p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rPr>
      <w:b/>
      <w:bCs/>
    </w:rPr>
  </w:style>
  <w:style w:type="paragraph" w:styleId="Revizuire">
    <w:name w:val="Revision"/>
    <w:pPr>
      <w:suppressAutoHyphens/>
      <w:spacing w:after="0" w:line="240" w:lineRule="auto"/>
    </w:pPr>
  </w:style>
  <w:style w:type="character" w:customStyle="1" w:styleId="BalloonTextChar">
    <w:name w:val="Balloon Text Char"/>
    <w:basedOn w:val="Fontdeparagrafimplicit"/>
    <w:rPr>
      <w:rFonts w:ascii="Tahoma" w:hAnsi="Tahoma" w:cs="Tahoma"/>
      <w:sz w:val="16"/>
      <w:szCs w:val="16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locked/>
    <w:rsid w:val="00897F3C"/>
  </w:style>
  <w:style w:type="paragraph" w:styleId="Antet">
    <w:name w:val="header"/>
    <w:basedOn w:val="Normal"/>
    <w:link w:val="AntetCaracter"/>
    <w:uiPriority w:val="99"/>
    <w:unhideWhenUsed/>
    <w:rsid w:val="008D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D378D"/>
  </w:style>
  <w:style w:type="paragraph" w:styleId="Subsol">
    <w:name w:val="footer"/>
    <w:basedOn w:val="Normal"/>
    <w:link w:val="SubsolCaracter"/>
    <w:uiPriority w:val="99"/>
    <w:unhideWhenUsed/>
    <w:rsid w:val="008D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D3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40895"/>
    <w:pPr>
      <w:suppressAutoHyphens/>
    </w:p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pPr>
      <w:ind w:left="720"/>
    </w:p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rPr>
      <w:b/>
      <w:bCs/>
    </w:rPr>
  </w:style>
  <w:style w:type="paragraph" w:styleId="Revizuire">
    <w:name w:val="Revision"/>
    <w:pPr>
      <w:suppressAutoHyphens/>
      <w:spacing w:after="0" w:line="240" w:lineRule="auto"/>
    </w:pPr>
  </w:style>
  <w:style w:type="character" w:customStyle="1" w:styleId="BalloonTextChar">
    <w:name w:val="Balloon Text Char"/>
    <w:basedOn w:val="Fontdeparagrafimplicit"/>
    <w:rPr>
      <w:rFonts w:ascii="Tahoma" w:hAnsi="Tahoma" w:cs="Tahoma"/>
      <w:sz w:val="16"/>
      <w:szCs w:val="16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locked/>
    <w:rsid w:val="00897F3C"/>
  </w:style>
  <w:style w:type="paragraph" w:styleId="Antet">
    <w:name w:val="header"/>
    <w:basedOn w:val="Normal"/>
    <w:link w:val="AntetCaracter"/>
    <w:uiPriority w:val="99"/>
    <w:unhideWhenUsed/>
    <w:rsid w:val="008D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D378D"/>
  </w:style>
  <w:style w:type="paragraph" w:styleId="Subsol">
    <w:name w:val="footer"/>
    <w:basedOn w:val="Normal"/>
    <w:link w:val="SubsolCaracter"/>
    <w:uiPriority w:val="99"/>
    <w:unhideWhenUsed/>
    <w:rsid w:val="008D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D3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2DD91-1A92-499A-B61A-0B1D04B6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2121</Words>
  <Characters>12307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Zane</dc:creator>
  <cp:lastModifiedBy>Diana Zane</cp:lastModifiedBy>
  <cp:revision>4</cp:revision>
  <cp:lastPrinted>2024-12-16T11:05:00Z</cp:lastPrinted>
  <dcterms:created xsi:type="dcterms:W3CDTF">2024-12-10T06:34:00Z</dcterms:created>
  <dcterms:modified xsi:type="dcterms:W3CDTF">2024-12-16T11:05:00Z</dcterms:modified>
</cp:coreProperties>
</file>