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2C" w:rsidRPr="00442840" w:rsidRDefault="0091282C" w:rsidP="0091192E">
      <w:pPr>
        <w:spacing w:after="0" w:line="240" w:lineRule="auto"/>
        <w:jc w:val="center"/>
        <w:rPr>
          <w:rFonts w:ascii="Times New Roman" w:hAnsi="Times New Roman"/>
          <w:b/>
          <w:sz w:val="28"/>
          <w:szCs w:val="28"/>
        </w:rPr>
      </w:pPr>
      <w:r w:rsidRPr="00442840">
        <w:rPr>
          <w:rFonts w:ascii="Times New Roman" w:hAnsi="Times New Roman"/>
          <w:b/>
          <w:sz w:val="28"/>
          <w:szCs w:val="28"/>
        </w:rPr>
        <w:t>PROIECT DE HOTĂRÂRE</w:t>
      </w:r>
    </w:p>
    <w:p w:rsidR="001108F6" w:rsidRPr="00442840" w:rsidRDefault="001108F6" w:rsidP="0091192E">
      <w:pPr>
        <w:spacing w:after="0" w:line="240" w:lineRule="auto"/>
        <w:jc w:val="center"/>
        <w:rPr>
          <w:rFonts w:ascii="Times New Roman" w:hAnsi="Times New Roman"/>
          <w:b/>
          <w:sz w:val="28"/>
          <w:szCs w:val="28"/>
        </w:rPr>
      </w:pPr>
    </w:p>
    <w:p w:rsidR="0091282C" w:rsidRPr="00442840" w:rsidRDefault="0091282C" w:rsidP="0091192E">
      <w:pPr>
        <w:spacing w:after="0" w:line="240" w:lineRule="auto"/>
        <w:jc w:val="center"/>
        <w:rPr>
          <w:rFonts w:ascii="Times New Roman" w:hAnsi="Times New Roman"/>
          <w:b/>
          <w:sz w:val="24"/>
          <w:szCs w:val="24"/>
        </w:rPr>
      </w:pPr>
      <w:r w:rsidRPr="00442840">
        <w:rPr>
          <w:rFonts w:ascii="Times New Roman" w:hAnsi="Times New Roman"/>
          <w:b/>
          <w:sz w:val="24"/>
          <w:szCs w:val="24"/>
        </w:rPr>
        <w:t xml:space="preserve">privind aprobarea </w:t>
      </w:r>
      <w:r w:rsidR="00512994" w:rsidRPr="00442840">
        <w:rPr>
          <w:rFonts w:ascii="Times New Roman" w:hAnsi="Times New Roman"/>
          <w:b/>
          <w:sz w:val="24"/>
          <w:szCs w:val="24"/>
        </w:rPr>
        <w:t>modificării și completării</w:t>
      </w:r>
      <w:r w:rsidR="009C40BF" w:rsidRPr="00442840">
        <w:rPr>
          <w:rFonts w:ascii="Times New Roman" w:hAnsi="Times New Roman"/>
          <w:b/>
          <w:sz w:val="24"/>
          <w:szCs w:val="24"/>
        </w:rPr>
        <w:t xml:space="preserve"> H</w:t>
      </w:r>
      <w:r w:rsidR="00512994" w:rsidRPr="00442840">
        <w:rPr>
          <w:rFonts w:ascii="Times New Roman" w:hAnsi="Times New Roman"/>
          <w:b/>
          <w:sz w:val="24"/>
          <w:szCs w:val="24"/>
        </w:rPr>
        <w:t xml:space="preserve">otărârii </w:t>
      </w:r>
      <w:r w:rsidR="009C40BF" w:rsidRPr="00442840">
        <w:rPr>
          <w:rFonts w:ascii="Times New Roman" w:hAnsi="Times New Roman"/>
          <w:b/>
          <w:sz w:val="24"/>
          <w:szCs w:val="24"/>
        </w:rPr>
        <w:t>Consiliului L</w:t>
      </w:r>
      <w:r w:rsidR="00512994" w:rsidRPr="00442840">
        <w:rPr>
          <w:rFonts w:ascii="Times New Roman" w:hAnsi="Times New Roman"/>
          <w:b/>
          <w:sz w:val="24"/>
          <w:szCs w:val="24"/>
        </w:rPr>
        <w:t xml:space="preserve">ocal </w:t>
      </w:r>
      <w:r w:rsidR="009C40BF" w:rsidRPr="00442840">
        <w:rPr>
          <w:rFonts w:ascii="Times New Roman" w:hAnsi="Times New Roman"/>
          <w:b/>
          <w:sz w:val="24"/>
          <w:szCs w:val="24"/>
        </w:rPr>
        <w:t xml:space="preserve">al municipiului Călărași </w:t>
      </w:r>
      <w:r w:rsidR="00512994" w:rsidRPr="00442840">
        <w:rPr>
          <w:rFonts w:ascii="Times New Roman" w:hAnsi="Times New Roman"/>
          <w:b/>
          <w:sz w:val="24"/>
          <w:szCs w:val="24"/>
        </w:rPr>
        <w:t xml:space="preserve">nr. </w:t>
      </w:r>
      <w:r w:rsidR="003D59A5" w:rsidRPr="00442840">
        <w:rPr>
          <w:rFonts w:ascii="Times New Roman" w:hAnsi="Times New Roman"/>
          <w:b/>
          <w:sz w:val="24"/>
          <w:szCs w:val="24"/>
        </w:rPr>
        <w:t>232</w:t>
      </w:r>
      <w:r w:rsidR="00512994" w:rsidRPr="00442840">
        <w:rPr>
          <w:rFonts w:ascii="Times New Roman" w:hAnsi="Times New Roman"/>
          <w:b/>
          <w:sz w:val="24"/>
          <w:szCs w:val="24"/>
        </w:rPr>
        <w:t xml:space="preserve"> din </w:t>
      </w:r>
      <w:r w:rsidR="003D59A5" w:rsidRPr="00442840">
        <w:rPr>
          <w:rFonts w:ascii="Times New Roman" w:hAnsi="Times New Roman"/>
          <w:b/>
          <w:sz w:val="24"/>
          <w:szCs w:val="24"/>
        </w:rPr>
        <w:t>19.12</w:t>
      </w:r>
      <w:r w:rsidR="00512994" w:rsidRPr="00442840">
        <w:rPr>
          <w:rFonts w:ascii="Times New Roman" w:hAnsi="Times New Roman"/>
          <w:b/>
          <w:sz w:val="24"/>
          <w:szCs w:val="24"/>
        </w:rPr>
        <w:t>.2018 p</w:t>
      </w:r>
      <w:r w:rsidR="003D59A5" w:rsidRPr="00442840">
        <w:rPr>
          <w:rFonts w:ascii="Times New Roman" w:hAnsi="Times New Roman"/>
          <w:b/>
          <w:sz w:val="24"/>
          <w:szCs w:val="24"/>
        </w:rPr>
        <w:t xml:space="preserve">entru </w:t>
      </w:r>
      <w:r w:rsidR="00512994" w:rsidRPr="00442840">
        <w:rPr>
          <w:rFonts w:ascii="Times New Roman" w:hAnsi="Times New Roman"/>
          <w:b/>
          <w:sz w:val="24"/>
          <w:szCs w:val="24"/>
        </w:rPr>
        <w:t xml:space="preserve">aprobarea </w:t>
      </w:r>
      <w:r w:rsidR="003D59A5" w:rsidRPr="00442840">
        <w:rPr>
          <w:rFonts w:ascii="Times New Roman" w:hAnsi="Times New Roman"/>
          <w:b/>
          <w:sz w:val="24"/>
          <w:szCs w:val="24"/>
        </w:rPr>
        <w:t>procedurii privind acordarea de finanțări din bugetul municipiului Călărași pentru proiecte finanțate în baza Legii nr. 69/2000 a educației fizice și sportului</w:t>
      </w:r>
    </w:p>
    <w:p w:rsidR="001108F6" w:rsidRPr="00442840" w:rsidRDefault="001108F6" w:rsidP="0091192E">
      <w:pPr>
        <w:spacing w:after="0" w:line="240" w:lineRule="auto"/>
        <w:jc w:val="center"/>
        <w:rPr>
          <w:rFonts w:ascii="Times New Roman" w:hAnsi="Times New Roman"/>
          <w:b/>
          <w:sz w:val="28"/>
          <w:szCs w:val="28"/>
        </w:rPr>
      </w:pPr>
    </w:p>
    <w:p w:rsidR="0091282C" w:rsidRPr="00442840" w:rsidRDefault="00950F9B" w:rsidP="0091192E">
      <w:pPr>
        <w:spacing w:after="0" w:line="240" w:lineRule="auto"/>
        <w:ind w:firstLine="708"/>
        <w:jc w:val="both"/>
        <w:rPr>
          <w:rFonts w:ascii="Times New Roman" w:hAnsi="Times New Roman"/>
          <w:sz w:val="24"/>
          <w:szCs w:val="24"/>
        </w:rPr>
      </w:pPr>
      <w:r w:rsidRPr="00442840">
        <w:rPr>
          <w:rFonts w:ascii="Times New Roman" w:hAnsi="Times New Roman"/>
          <w:sz w:val="28"/>
          <w:szCs w:val="28"/>
        </w:rPr>
        <w:t xml:space="preserve">  </w:t>
      </w:r>
      <w:r w:rsidR="0091282C" w:rsidRPr="00442840">
        <w:rPr>
          <w:rFonts w:ascii="Times New Roman" w:hAnsi="Times New Roman"/>
          <w:sz w:val="24"/>
          <w:szCs w:val="24"/>
        </w:rPr>
        <w:t>Consiliul Local</w:t>
      </w:r>
      <w:r w:rsidR="003D59A5" w:rsidRPr="00442840">
        <w:rPr>
          <w:rFonts w:ascii="Times New Roman" w:hAnsi="Times New Roman"/>
          <w:sz w:val="24"/>
          <w:szCs w:val="24"/>
        </w:rPr>
        <w:t xml:space="preserve"> al</w:t>
      </w:r>
      <w:r w:rsidR="0091282C" w:rsidRPr="00442840">
        <w:rPr>
          <w:rFonts w:ascii="Times New Roman" w:hAnsi="Times New Roman"/>
          <w:sz w:val="24"/>
          <w:szCs w:val="24"/>
        </w:rPr>
        <w:t xml:space="preserve"> </w:t>
      </w:r>
      <w:r w:rsidR="003D59A5" w:rsidRPr="00442840">
        <w:rPr>
          <w:rFonts w:ascii="Times New Roman" w:hAnsi="Times New Roman"/>
          <w:sz w:val="24"/>
          <w:szCs w:val="24"/>
        </w:rPr>
        <w:t>m</w:t>
      </w:r>
      <w:r w:rsidR="0091282C" w:rsidRPr="00442840">
        <w:rPr>
          <w:rFonts w:ascii="Times New Roman" w:hAnsi="Times New Roman"/>
          <w:sz w:val="24"/>
          <w:szCs w:val="24"/>
        </w:rPr>
        <w:t>unicip</w:t>
      </w:r>
      <w:r w:rsidR="003D59A5" w:rsidRPr="00442840">
        <w:rPr>
          <w:rFonts w:ascii="Times New Roman" w:hAnsi="Times New Roman"/>
          <w:sz w:val="24"/>
          <w:szCs w:val="24"/>
        </w:rPr>
        <w:t>iu</w:t>
      </w:r>
      <w:r w:rsidR="0091282C" w:rsidRPr="00442840">
        <w:rPr>
          <w:rFonts w:ascii="Times New Roman" w:hAnsi="Times New Roman"/>
          <w:sz w:val="24"/>
          <w:szCs w:val="24"/>
        </w:rPr>
        <w:t>l</w:t>
      </w:r>
      <w:r w:rsidR="003D59A5" w:rsidRPr="00442840">
        <w:rPr>
          <w:rFonts w:ascii="Times New Roman" w:hAnsi="Times New Roman"/>
          <w:sz w:val="24"/>
          <w:szCs w:val="24"/>
        </w:rPr>
        <w:t xml:space="preserve">ui </w:t>
      </w:r>
      <w:r w:rsidR="0091282C" w:rsidRPr="00442840">
        <w:rPr>
          <w:rFonts w:ascii="Times New Roman" w:hAnsi="Times New Roman"/>
          <w:sz w:val="24"/>
          <w:szCs w:val="24"/>
        </w:rPr>
        <w:t>Călărași, județul Călărași;</w:t>
      </w:r>
    </w:p>
    <w:p w:rsidR="0091282C" w:rsidRPr="00442840" w:rsidRDefault="00950F9B" w:rsidP="0091192E">
      <w:pPr>
        <w:tabs>
          <w:tab w:val="left" w:pos="1134"/>
        </w:tabs>
        <w:spacing w:after="0" w:line="240" w:lineRule="auto"/>
        <w:jc w:val="both"/>
        <w:rPr>
          <w:rFonts w:ascii="Times New Roman" w:hAnsi="Times New Roman"/>
          <w:sz w:val="24"/>
          <w:szCs w:val="24"/>
        </w:rPr>
      </w:pPr>
      <w:r w:rsidRPr="00442840">
        <w:rPr>
          <w:rFonts w:ascii="Times New Roman" w:hAnsi="Times New Roman"/>
          <w:sz w:val="24"/>
          <w:szCs w:val="24"/>
        </w:rPr>
        <w:t xml:space="preserve">              </w:t>
      </w:r>
      <w:r w:rsidR="0091282C" w:rsidRPr="00442840">
        <w:rPr>
          <w:rFonts w:ascii="Times New Roman" w:hAnsi="Times New Roman"/>
          <w:sz w:val="24"/>
          <w:szCs w:val="24"/>
        </w:rPr>
        <w:t>Având în vedere:</w:t>
      </w:r>
    </w:p>
    <w:p w:rsidR="0091282C" w:rsidRPr="00442840" w:rsidRDefault="0091282C" w:rsidP="0091192E">
      <w:pPr>
        <w:spacing w:after="0" w:line="240" w:lineRule="auto"/>
        <w:ind w:firstLine="708"/>
        <w:jc w:val="both"/>
        <w:rPr>
          <w:rFonts w:ascii="Times New Roman" w:hAnsi="Times New Roman"/>
          <w:sz w:val="24"/>
          <w:szCs w:val="24"/>
        </w:rPr>
      </w:pPr>
      <w:r w:rsidRPr="00442840">
        <w:rPr>
          <w:rFonts w:ascii="Times New Roman" w:hAnsi="Times New Roman"/>
          <w:sz w:val="24"/>
          <w:szCs w:val="24"/>
        </w:rPr>
        <w:t>-</w:t>
      </w:r>
      <w:r w:rsidR="003D59A5" w:rsidRPr="00442840">
        <w:rPr>
          <w:rFonts w:ascii="Times New Roman" w:hAnsi="Times New Roman"/>
          <w:sz w:val="24"/>
          <w:szCs w:val="24"/>
        </w:rPr>
        <w:t xml:space="preserve"> </w:t>
      </w:r>
      <w:r w:rsidRPr="00442840">
        <w:rPr>
          <w:rFonts w:ascii="Times New Roman" w:hAnsi="Times New Roman"/>
          <w:sz w:val="24"/>
          <w:szCs w:val="24"/>
        </w:rPr>
        <w:t xml:space="preserve">raportul </w:t>
      </w:r>
      <w:r w:rsidR="003D59A5" w:rsidRPr="00442840">
        <w:rPr>
          <w:rFonts w:ascii="Times New Roman" w:hAnsi="Times New Roman"/>
          <w:sz w:val="24"/>
          <w:szCs w:val="24"/>
        </w:rPr>
        <w:t>D</w:t>
      </w:r>
      <w:r w:rsidR="007A673C" w:rsidRPr="00442840">
        <w:rPr>
          <w:rFonts w:ascii="Times New Roman" w:hAnsi="Times New Roman"/>
          <w:sz w:val="24"/>
          <w:szCs w:val="24"/>
        </w:rPr>
        <w:t xml:space="preserve">irecţiei </w:t>
      </w:r>
      <w:r w:rsidR="003D59A5" w:rsidRPr="00442840">
        <w:rPr>
          <w:rFonts w:ascii="Times New Roman" w:hAnsi="Times New Roman"/>
          <w:sz w:val="24"/>
          <w:szCs w:val="24"/>
        </w:rPr>
        <w:t xml:space="preserve">Juridice și Administrație Locală </w:t>
      </w:r>
      <w:r w:rsidRPr="00442840">
        <w:rPr>
          <w:rFonts w:ascii="Times New Roman" w:hAnsi="Times New Roman"/>
          <w:sz w:val="24"/>
          <w:szCs w:val="24"/>
        </w:rPr>
        <w:t xml:space="preserve">nr. </w:t>
      </w:r>
      <w:r w:rsidR="00864F72" w:rsidRPr="00442840">
        <w:rPr>
          <w:rFonts w:ascii="Times New Roman" w:hAnsi="Times New Roman"/>
          <w:sz w:val="24"/>
          <w:szCs w:val="24"/>
        </w:rPr>
        <w:t>8251/21.02.2019</w:t>
      </w:r>
      <w:r w:rsidRPr="00442840">
        <w:rPr>
          <w:rFonts w:ascii="Times New Roman" w:eastAsia="Times New Roman" w:hAnsi="Times New Roman"/>
          <w:sz w:val="24"/>
          <w:szCs w:val="24"/>
          <w:lang w:eastAsia="ro-RO"/>
        </w:rPr>
        <w:t xml:space="preserve"> prin care se propune </w:t>
      </w:r>
      <w:r w:rsidR="003D59A5" w:rsidRPr="00442840">
        <w:rPr>
          <w:rFonts w:ascii="Times New Roman" w:hAnsi="Times New Roman"/>
          <w:sz w:val="24"/>
          <w:szCs w:val="24"/>
        </w:rPr>
        <w:t>aprobarea modificării și completării</w:t>
      </w:r>
      <w:r w:rsidR="009C40BF" w:rsidRPr="00442840">
        <w:rPr>
          <w:rFonts w:ascii="Times New Roman" w:hAnsi="Times New Roman"/>
          <w:sz w:val="24"/>
          <w:szCs w:val="24"/>
        </w:rPr>
        <w:t xml:space="preserve"> Hotărârii Consiliului L</w:t>
      </w:r>
      <w:r w:rsidR="003D59A5" w:rsidRPr="00442840">
        <w:rPr>
          <w:rFonts w:ascii="Times New Roman" w:hAnsi="Times New Roman"/>
          <w:sz w:val="24"/>
          <w:szCs w:val="24"/>
        </w:rPr>
        <w:t>ocal</w:t>
      </w:r>
      <w:r w:rsidR="009C40BF" w:rsidRPr="00442840">
        <w:rPr>
          <w:rFonts w:ascii="Times New Roman" w:hAnsi="Times New Roman"/>
          <w:sz w:val="24"/>
          <w:szCs w:val="24"/>
        </w:rPr>
        <w:t xml:space="preserve"> al municipiului Călărași</w:t>
      </w:r>
      <w:r w:rsidR="003D59A5" w:rsidRPr="00442840">
        <w:rPr>
          <w:rFonts w:ascii="Times New Roman" w:hAnsi="Times New Roman"/>
          <w:sz w:val="24"/>
          <w:szCs w:val="24"/>
        </w:rPr>
        <w:t xml:space="preserve"> nr. 232 din 19.12.2018 pentru aprobarea procedurii privind acordarea de finanțări din bugetul municipiului Călărași pentru proiecte finanțate în baza Legii nr. 69/2000 a educației fizice și sportului</w:t>
      </w:r>
      <w:r w:rsidRPr="00442840">
        <w:rPr>
          <w:rFonts w:ascii="Times New Roman" w:hAnsi="Times New Roman"/>
          <w:sz w:val="24"/>
          <w:szCs w:val="24"/>
        </w:rPr>
        <w:t>;</w:t>
      </w:r>
    </w:p>
    <w:p w:rsidR="0091282C" w:rsidRPr="00442840" w:rsidRDefault="0091282C" w:rsidP="0091192E">
      <w:pPr>
        <w:spacing w:after="0" w:line="240" w:lineRule="auto"/>
        <w:jc w:val="both"/>
        <w:rPr>
          <w:rFonts w:ascii="Times New Roman" w:hAnsi="Times New Roman"/>
          <w:sz w:val="24"/>
          <w:szCs w:val="24"/>
        </w:rPr>
      </w:pPr>
      <w:r w:rsidRPr="00442840">
        <w:rPr>
          <w:rFonts w:ascii="Times New Roman" w:hAnsi="Times New Roman"/>
          <w:sz w:val="24"/>
          <w:szCs w:val="24"/>
        </w:rPr>
        <w:tab/>
        <w:t>-</w:t>
      </w:r>
      <w:r w:rsidR="003D59A5" w:rsidRPr="00442840">
        <w:rPr>
          <w:rFonts w:ascii="Times New Roman" w:hAnsi="Times New Roman"/>
          <w:sz w:val="24"/>
          <w:szCs w:val="24"/>
        </w:rPr>
        <w:t xml:space="preserve"> </w:t>
      </w:r>
      <w:r w:rsidRPr="00442840">
        <w:rPr>
          <w:rFonts w:ascii="Times New Roman" w:hAnsi="Times New Roman"/>
          <w:sz w:val="24"/>
          <w:szCs w:val="24"/>
        </w:rPr>
        <w:t xml:space="preserve">expunerea de motive a Primarului municipiului Călărași nr. </w:t>
      </w:r>
      <w:r w:rsidR="006D27BA" w:rsidRPr="00442840">
        <w:rPr>
          <w:rFonts w:ascii="Times New Roman" w:hAnsi="Times New Roman"/>
          <w:sz w:val="24"/>
          <w:szCs w:val="24"/>
        </w:rPr>
        <w:t>8251/21.02.2019</w:t>
      </w:r>
      <w:r w:rsidRPr="00442840">
        <w:rPr>
          <w:rFonts w:ascii="Times New Roman" w:hAnsi="Times New Roman"/>
          <w:sz w:val="24"/>
          <w:szCs w:val="24"/>
        </w:rPr>
        <w:t>;</w:t>
      </w:r>
    </w:p>
    <w:p w:rsidR="005270EC" w:rsidRPr="00442840" w:rsidRDefault="005270EC" w:rsidP="0091192E">
      <w:pPr>
        <w:spacing w:after="0" w:line="240" w:lineRule="auto"/>
        <w:jc w:val="both"/>
        <w:rPr>
          <w:rFonts w:ascii="Times New Roman" w:hAnsi="Times New Roman"/>
          <w:sz w:val="24"/>
          <w:szCs w:val="24"/>
        </w:rPr>
      </w:pPr>
      <w:r w:rsidRPr="00442840">
        <w:rPr>
          <w:rFonts w:ascii="Times New Roman" w:hAnsi="Times New Roman"/>
          <w:sz w:val="24"/>
          <w:szCs w:val="24"/>
        </w:rPr>
        <w:tab/>
        <w:t>-</w:t>
      </w:r>
      <w:r w:rsidR="006D27BA" w:rsidRPr="00442840">
        <w:rPr>
          <w:rFonts w:ascii="Times New Roman" w:hAnsi="Times New Roman"/>
          <w:sz w:val="24"/>
          <w:szCs w:val="24"/>
        </w:rPr>
        <w:t xml:space="preserve"> </w:t>
      </w:r>
      <w:r w:rsidR="00713465" w:rsidRPr="00442840">
        <w:rPr>
          <w:rFonts w:ascii="Times New Roman" w:hAnsi="Times New Roman"/>
          <w:sz w:val="24"/>
          <w:szCs w:val="24"/>
        </w:rPr>
        <w:t>prevederile Hotărârii Consiliului L</w:t>
      </w:r>
      <w:r w:rsidRPr="00442840">
        <w:rPr>
          <w:rFonts w:ascii="Times New Roman" w:hAnsi="Times New Roman"/>
          <w:sz w:val="24"/>
          <w:szCs w:val="24"/>
        </w:rPr>
        <w:t xml:space="preserve">ocal al municipiului Călărași nr. </w:t>
      </w:r>
      <w:r w:rsidR="003D59A5" w:rsidRPr="00442840">
        <w:rPr>
          <w:rFonts w:ascii="Times New Roman" w:hAnsi="Times New Roman"/>
          <w:sz w:val="24"/>
          <w:szCs w:val="24"/>
        </w:rPr>
        <w:t>232</w:t>
      </w:r>
      <w:r w:rsidRPr="00442840">
        <w:rPr>
          <w:rFonts w:ascii="Times New Roman" w:hAnsi="Times New Roman"/>
          <w:sz w:val="24"/>
          <w:szCs w:val="24"/>
        </w:rPr>
        <w:t xml:space="preserve"> din </w:t>
      </w:r>
      <w:r w:rsidR="003D59A5" w:rsidRPr="00442840">
        <w:rPr>
          <w:rFonts w:ascii="Times New Roman" w:hAnsi="Times New Roman"/>
          <w:sz w:val="24"/>
          <w:szCs w:val="24"/>
        </w:rPr>
        <w:t>19.12.2018 pentru aprobarea procedurii privind acordarea de finanțări din bugetul municipiului Călărași pentru proiecte finanțate în baza Legii nr. 69/2000 a educației fizice și sportului</w:t>
      </w:r>
      <w:r w:rsidRPr="00442840">
        <w:rPr>
          <w:rFonts w:ascii="Times New Roman" w:hAnsi="Times New Roman"/>
          <w:sz w:val="24"/>
          <w:szCs w:val="24"/>
        </w:rPr>
        <w:t>;</w:t>
      </w:r>
    </w:p>
    <w:p w:rsidR="0091282C" w:rsidRPr="00442840" w:rsidRDefault="0091282C" w:rsidP="0091192E">
      <w:pPr>
        <w:autoSpaceDE w:val="0"/>
        <w:autoSpaceDN w:val="0"/>
        <w:adjustRightInd w:val="0"/>
        <w:spacing w:after="0" w:line="240" w:lineRule="auto"/>
        <w:jc w:val="both"/>
        <w:rPr>
          <w:rFonts w:ascii="Times New Roman" w:hAnsi="Times New Roman"/>
          <w:sz w:val="24"/>
          <w:szCs w:val="24"/>
        </w:rPr>
      </w:pPr>
      <w:r w:rsidRPr="00442840">
        <w:rPr>
          <w:rFonts w:ascii="Times New Roman" w:hAnsi="Times New Roman"/>
          <w:sz w:val="24"/>
          <w:szCs w:val="24"/>
        </w:rPr>
        <w:t xml:space="preserve">            -</w:t>
      </w:r>
      <w:r w:rsidR="003D59A5" w:rsidRPr="00442840">
        <w:rPr>
          <w:rFonts w:ascii="Times New Roman" w:hAnsi="Times New Roman"/>
          <w:sz w:val="24"/>
          <w:szCs w:val="24"/>
        </w:rPr>
        <w:t xml:space="preserve"> </w:t>
      </w:r>
      <w:r w:rsidRPr="00442840">
        <w:rPr>
          <w:rFonts w:ascii="Times New Roman" w:hAnsi="Times New Roman"/>
          <w:sz w:val="24"/>
          <w:szCs w:val="24"/>
        </w:rPr>
        <w:t>prevederile</w:t>
      </w:r>
      <w:r w:rsidR="009C40BF" w:rsidRPr="00442840">
        <w:rPr>
          <w:rFonts w:ascii="Times New Roman" w:eastAsiaTheme="minorHAnsi" w:hAnsi="Times New Roman"/>
          <w:sz w:val="28"/>
          <w:szCs w:val="28"/>
        </w:rPr>
        <w:t xml:space="preserve"> </w:t>
      </w:r>
      <w:r w:rsidR="002B70D2" w:rsidRPr="00442840">
        <w:rPr>
          <w:rFonts w:ascii="Times New Roman" w:eastAsiaTheme="minorHAnsi" w:hAnsi="Times New Roman"/>
          <w:sz w:val="24"/>
          <w:szCs w:val="24"/>
        </w:rPr>
        <w:t xml:space="preserve">Ordinului </w:t>
      </w:r>
      <w:r w:rsidR="009C40BF" w:rsidRPr="00442840">
        <w:rPr>
          <w:rFonts w:ascii="Times New Roman" w:eastAsiaTheme="minorHAnsi" w:hAnsi="Times New Roman"/>
          <w:sz w:val="24"/>
          <w:szCs w:val="24"/>
        </w:rPr>
        <w:t>n</w:t>
      </w:r>
      <w:r w:rsidR="002B70D2" w:rsidRPr="00442840">
        <w:rPr>
          <w:rFonts w:ascii="Times New Roman" w:eastAsiaTheme="minorHAnsi" w:hAnsi="Times New Roman"/>
          <w:sz w:val="24"/>
          <w:szCs w:val="24"/>
        </w:rPr>
        <w:t>r</w:t>
      </w:r>
      <w:r w:rsidR="009C40BF" w:rsidRPr="00442840">
        <w:rPr>
          <w:rFonts w:ascii="Times New Roman" w:eastAsiaTheme="minorHAnsi" w:hAnsi="Times New Roman"/>
          <w:sz w:val="24"/>
          <w:szCs w:val="24"/>
        </w:rPr>
        <w:t xml:space="preserve">. 321/2019 din 31 ianuarie 2019 </w:t>
      </w:r>
      <w:r w:rsidR="002B70D2" w:rsidRPr="00442840">
        <w:rPr>
          <w:rFonts w:ascii="Times New Roman" w:eastAsiaTheme="minorHAnsi" w:hAnsi="Times New Roman"/>
          <w:sz w:val="24"/>
          <w:szCs w:val="24"/>
        </w:rPr>
        <w:t>pentru modificarea şi completarea Ordinului ministrului tineretului şi sportului nr. 664/2018 privind finanţarea din fonduri publice a proiectelor şi programelor sportive</w:t>
      </w:r>
      <w:r w:rsidR="009C40BF" w:rsidRPr="00442840">
        <w:rPr>
          <w:rFonts w:ascii="Times New Roman" w:eastAsiaTheme="minorHAnsi" w:hAnsi="Times New Roman"/>
          <w:sz w:val="24"/>
          <w:szCs w:val="24"/>
        </w:rPr>
        <w:t>;</w:t>
      </w:r>
      <w:r w:rsidR="003D59A5" w:rsidRPr="00442840">
        <w:rPr>
          <w:rFonts w:ascii="Times New Roman" w:hAnsi="Times New Roman"/>
          <w:sz w:val="24"/>
          <w:szCs w:val="24"/>
        </w:rPr>
        <w:t xml:space="preserve"> </w:t>
      </w:r>
    </w:p>
    <w:p w:rsidR="0091282C" w:rsidRPr="00442840" w:rsidRDefault="0091282C" w:rsidP="0091192E">
      <w:pPr>
        <w:spacing w:after="0" w:line="240" w:lineRule="auto"/>
        <w:ind w:firstLine="708"/>
        <w:jc w:val="both"/>
        <w:rPr>
          <w:rFonts w:ascii="Times New Roman" w:hAnsi="Times New Roman"/>
          <w:sz w:val="24"/>
          <w:szCs w:val="24"/>
        </w:rPr>
      </w:pPr>
      <w:r w:rsidRPr="00442840">
        <w:rPr>
          <w:rFonts w:ascii="Times New Roman" w:hAnsi="Times New Roman"/>
          <w:sz w:val="24"/>
          <w:szCs w:val="24"/>
        </w:rPr>
        <w:t>-</w:t>
      </w:r>
      <w:r w:rsidR="009C40BF" w:rsidRPr="00442840">
        <w:rPr>
          <w:rFonts w:ascii="Times New Roman" w:hAnsi="Times New Roman"/>
          <w:sz w:val="24"/>
          <w:szCs w:val="24"/>
        </w:rPr>
        <w:t xml:space="preserve"> </w:t>
      </w:r>
      <w:r w:rsidRPr="00442840">
        <w:rPr>
          <w:rFonts w:ascii="Times New Roman" w:hAnsi="Times New Roman"/>
          <w:sz w:val="24"/>
          <w:szCs w:val="24"/>
        </w:rPr>
        <w:t xml:space="preserve">prevederile art. 36, alin. 2, lit. </w:t>
      </w:r>
      <w:r w:rsidR="00713465" w:rsidRPr="00442840">
        <w:rPr>
          <w:rFonts w:ascii="Times New Roman" w:hAnsi="Times New Roman"/>
          <w:sz w:val="24"/>
          <w:szCs w:val="24"/>
        </w:rPr>
        <w:t>d</w:t>
      </w:r>
      <w:r w:rsidRPr="00442840">
        <w:rPr>
          <w:rFonts w:ascii="Times New Roman" w:hAnsi="Times New Roman"/>
          <w:sz w:val="24"/>
          <w:szCs w:val="24"/>
        </w:rPr>
        <w:t xml:space="preserve"> </w:t>
      </w:r>
      <w:r w:rsidR="00713465" w:rsidRPr="00442840">
        <w:rPr>
          <w:rFonts w:ascii="Times New Roman" w:hAnsi="Times New Roman"/>
          <w:sz w:val="24"/>
          <w:szCs w:val="24"/>
        </w:rPr>
        <w:t>pct. 6 lit. a din</w:t>
      </w:r>
      <w:r w:rsidRPr="00442840">
        <w:rPr>
          <w:rFonts w:ascii="Times New Roman" w:hAnsi="Times New Roman"/>
          <w:sz w:val="24"/>
          <w:szCs w:val="24"/>
        </w:rPr>
        <w:t xml:space="preserve"> Legea nr. 215/2001 privind administrația publică locală, cu modificările și completările ulterioare,  republicată;</w:t>
      </w:r>
    </w:p>
    <w:p w:rsidR="0091282C" w:rsidRPr="00442840" w:rsidRDefault="0091282C" w:rsidP="0091192E">
      <w:pPr>
        <w:spacing w:after="0" w:line="240" w:lineRule="auto"/>
        <w:ind w:firstLine="708"/>
        <w:jc w:val="both"/>
        <w:rPr>
          <w:rFonts w:ascii="Times New Roman" w:hAnsi="Times New Roman"/>
          <w:sz w:val="24"/>
          <w:szCs w:val="24"/>
        </w:rPr>
      </w:pPr>
      <w:r w:rsidRPr="00442840">
        <w:rPr>
          <w:rFonts w:ascii="Times New Roman" w:hAnsi="Times New Roman"/>
          <w:sz w:val="24"/>
          <w:szCs w:val="24"/>
        </w:rPr>
        <w:t>-</w:t>
      </w:r>
      <w:r w:rsidR="009C40BF" w:rsidRPr="00442840">
        <w:rPr>
          <w:rFonts w:ascii="Times New Roman" w:hAnsi="Times New Roman"/>
          <w:sz w:val="24"/>
          <w:szCs w:val="24"/>
        </w:rPr>
        <w:t xml:space="preserve"> </w:t>
      </w:r>
      <w:r w:rsidRPr="00442840">
        <w:rPr>
          <w:rFonts w:ascii="Times New Roman" w:hAnsi="Times New Roman"/>
          <w:sz w:val="24"/>
          <w:szCs w:val="24"/>
        </w:rPr>
        <w:t>prevederile Legii nr. 52/2003 privind transparența decizională, cu modificările și completările ulterioare;</w:t>
      </w:r>
    </w:p>
    <w:p w:rsidR="0091282C" w:rsidRPr="00442840" w:rsidRDefault="0091282C" w:rsidP="0091192E">
      <w:pPr>
        <w:spacing w:after="0" w:line="240" w:lineRule="auto"/>
        <w:ind w:firstLine="708"/>
        <w:jc w:val="both"/>
        <w:rPr>
          <w:rFonts w:ascii="Times New Roman" w:hAnsi="Times New Roman"/>
          <w:sz w:val="24"/>
          <w:szCs w:val="24"/>
        </w:rPr>
      </w:pPr>
      <w:r w:rsidRPr="00442840">
        <w:rPr>
          <w:rFonts w:ascii="Times New Roman" w:hAnsi="Times New Roman"/>
          <w:sz w:val="24"/>
          <w:szCs w:val="24"/>
        </w:rPr>
        <w:t xml:space="preserve">În temeiul art. 45, din Legea nr. </w:t>
      </w:r>
      <w:r w:rsidRPr="00600B67">
        <w:rPr>
          <w:rFonts w:ascii="Times New Roman" w:hAnsi="Times New Roman"/>
          <w:sz w:val="24"/>
          <w:szCs w:val="24"/>
        </w:rPr>
        <w:t>215/2001</w:t>
      </w:r>
      <w:r w:rsidRPr="00442840">
        <w:rPr>
          <w:rFonts w:ascii="Times New Roman" w:hAnsi="Times New Roman"/>
          <w:sz w:val="24"/>
          <w:szCs w:val="24"/>
        </w:rPr>
        <w:t xml:space="preserve"> privind administrația publică locală, cu modificările și completările ulterioare,   republicată;  </w:t>
      </w:r>
    </w:p>
    <w:p w:rsidR="0091282C" w:rsidRPr="00442840" w:rsidRDefault="0091282C" w:rsidP="0091192E">
      <w:pPr>
        <w:spacing w:after="0" w:line="240" w:lineRule="auto"/>
        <w:ind w:firstLine="708"/>
        <w:jc w:val="both"/>
        <w:rPr>
          <w:rFonts w:ascii="Times New Roman" w:hAnsi="Times New Roman"/>
          <w:sz w:val="24"/>
          <w:szCs w:val="24"/>
        </w:rPr>
      </w:pPr>
      <w:r w:rsidRPr="00442840">
        <w:rPr>
          <w:rFonts w:ascii="Times New Roman" w:hAnsi="Times New Roman"/>
          <w:sz w:val="24"/>
          <w:szCs w:val="24"/>
        </w:rPr>
        <w:t xml:space="preserve">                </w:t>
      </w:r>
    </w:p>
    <w:p w:rsidR="0091282C" w:rsidRPr="00442840" w:rsidRDefault="0091282C" w:rsidP="00223483">
      <w:pPr>
        <w:spacing w:after="0" w:line="240" w:lineRule="auto"/>
        <w:jc w:val="center"/>
        <w:rPr>
          <w:rFonts w:ascii="Times New Roman" w:hAnsi="Times New Roman"/>
          <w:sz w:val="24"/>
          <w:szCs w:val="24"/>
        </w:rPr>
      </w:pPr>
      <w:r w:rsidRPr="00442840">
        <w:rPr>
          <w:rFonts w:ascii="Times New Roman" w:hAnsi="Times New Roman"/>
          <w:b/>
          <w:sz w:val="24"/>
          <w:szCs w:val="24"/>
        </w:rPr>
        <w:t>HOTĂRĂȘTE:</w:t>
      </w:r>
    </w:p>
    <w:p w:rsidR="0091282C" w:rsidRPr="00442840" w:rsidRDefault="0091282C" w:rsidP="0091192E">
      <w:pPr>
        <w:spacing w:after="0" w:line="240" w:lineRule="auto"/>
        <w:ind w:firstLine="708"/>
        <w:jc w:val="both"/>
        <w:rPr>
          <w:rFonts w:ascii="Times New Roman" w:hAnsi="Times New Roman"/>
          <w:b/>
          <w:sz w:val="24"/>
          <w:szCs w:val="24"/>
          <w:u w:val="single"/>
        </w:rPr>
      </w:pPr>
    </w:p>
    <w:p w:rsidR="005A26B9" w:rsidRDefault="0091282C" w:rsidP="009608D2">
      <w:pPr>
        <w:spacing w:after="0" w:line="240" w:lineRule="auto"/>
        <w:ind w:firstLine="426"/>
        <w:jc w:val="both"/>
        <w:rPr>
          <w:rFonts w:ascii="Times New Roman" w:hAnsi="Times New Roman"/>
          <w:sz w:val="24"/>
          <w:szCs w:val="24"/>
        </w:rPr>
      </w:pPr>
      <w:r w:rsidRPr="00442840">
        <w:rPr>
          <w:rFonts w:ascii="Times New Roman" w:hAnsi="Times New Roman"/>
          <w:b/>
          <w:sz w:val="24"/>
          <w:szCs w:val="24"/>
        </w:rPr>
        <w:t>Art.1</w:t>
      </w:r>
      <w:r w:rsidRPr="00442840">
        <w:rPr>
          <w:rFonts w:ascii="Times New Roman" w:hAnsi="Times New Roman"/>
          <w:sz w:val="24"/>
          <w:szCs w:val="24"/>
        </w:rPr>
        <w:t xml:space="preserve"> Se aprobă </w:t>
      </w:r>
      <w:r w:rsidR="00C84AFE" w:rsidRPr="00442840">
        <w:rPr>
          <w:rFonts w:ascii="Times New Roman" w:hAnsi="Times New Roman"/>
          <w:sz w:val="24"/>
          <w:szCs w:val="24"/>
        </w:rPr>
        <w:t>modificarea și completarea Hotărârii Consiliului Local al municipiului Călărași nr. 232 din 19.12.2018 pentru aprobarea procedurii privind acordarea de finanțări din bugetul municipiului Călărași pentru proiecte finanțate în baza Legii nr. 69/2000 a educației fizice și sportului</w:t>
      </w:r>
      <w:r w:rsidR="005A26B9">
        <w:rPr>
          <w:rFonts w:ascii="Times New Roman" w:hAnsi="Times New Roman"/>
          <w:sz w:val="24"/>
          <w:szCs w:val="24"/>
        </w:rPr>
        <w:t xml:space="preserve"> î</w:t>
      </w:r>
      <w:r w:rsidR="00600065" w:rsidRPr="00442840">
        <w:rPr>
          <w:rFonts w:ascii="Times New Roman" w:hAnsi="Times New Roman"/>
          <w:sz w:val="24"/>
          <w:szCs w:val="24"/>
        </w:rPr>
        <w:t xml:space="preserve">n </w:t>
      </w:r>
      <w:r w:rsidR="005A26B9">
        <w:rPr>
          <w:rFonts w:ascii="Times New Roman" w:hAnsi="Times New Roman"/>
          <w:sz w:val="24"/>
          <w:szCs w:val="24"/>
        </w:rPr>
        <w:t xml:space="preserve">sensul că în </w:t>
      </w:r>
      <w:r w:rsidR="00600065" w:rsidRPr="00442840">
        <w:rPr>
          <w:rFonts w:ascii="Times New Roman" w:hAnsi="Times New Roman"/>
          <w:sz w:val="24"/>
          <w:szCs w:val="24"/>
        </w:rPr>
        <w:t>titlul Hotărârii Consiliu</w:t>
      </w:r>
      <w:r w:rsidR="00744D22" w:rsidRPr="00442840">
        <w:rPr>
          <w:rFonts w:ascii="Times New Roman" w:hAnsi="Times New Roman"/>
          <w:sz w:val="24"/>
          <w:szCs w:val="24"/>
        </w:rPr>
        <w:t>lui</w:t>
      </w:r>
      <w:r w:rsidR="00600065" w:rsidRPr="00442840">
        <w:rPr>
          <w:rFonts w:ascii="Times New Roman" w:hAnsi="Times New Roman"/>
          <w:sz w:val="24"/>
          <w:szCs w:val="24"/>
        </w:rPr>
        <w:t xml:space="preserve"> Local nr. 232/19.12.2018 se înlocuiește sintagma ”proiecte finanțate” cu</w:t>
      </w:r>
      <w:r w:rsidR="00EC217F" w:rsidRPr="00442840">
        <w:rPr>
          <w:rFonts w:ascii="Times New Roman" w:hAnsi="Times New Roman"/>
          <w:sz w:val="24"/>
          <w:szCs w:val="24"/>
        </w:rPr>
        <w:t xml:space="preserve"> sintagma</w:t>
      </w:r>
      <w:r w:rsidR="00600065" w:rsidRPr="00442840">
        <w:rPr>
          <w:rFonts w:ascii="Times New Roman" w:hAnsi="Times New Roman"/>
          <w:sz w:val="24"/>
          <w:szCs w:val="24"/>
        </w:rPr>
        <w:t xml:space="preserve"> </w:t>
      </w:r>
      <w:r w:rsidR="00600065" w:rsidRPr="00442840">
        <w:rPr>
          <w:rFonts w:ascii="Times New Roman" w:hAnsi="Times New Roman"/>
          <w:b/>
          <w:sz w:val="24"/>
          <w:szCs w:val="24"/>
        </w:rPr>
        <w:t>”programe finanțate”.</w:t>
      </w:r>
      <w:r w:rsidR="00600065" w:rsidRPr="00442840">
        <w:rPr>
          <w:rFonts w:ascii="Times New Roman" w:hAnsi="Times New Roman"/>
          <w:sz w:val="24"/>
          <w:szCs w:val="24"/>
        </w:rPr>
        <w:t xml:space="preserve"> </w:t>
      </w:r>
    </w:p>
    <w:p w:rsidR="00744D22" w:rsidRPr="00442840" w:rsidRDefault="005A26B9" w:rsidP="009608D2">
      <w:pPr>
        <w:spacing w:after="0" w:line="240" w:lineRule="auto"/>
        <w:ind w:firstLine="426"/>
        <w:jc w:val="both"/>
        <w:rPr>
          <w:rFonts w:ascii="Times New Roman" w:hAnsi="Times New Roman"/>
          <w:sz w:val="24"/>
          <w:szCs w:val="24"/>
        </w:rPr>
      </w:pPr>
      <w:r w:rsidRPr="005A26B9">
        <w:rPr>
          <w:rFonts w:ascii="Times New Roman" w:hAnsi="Times New Roman"/>
          <w:b/>
          <w:sz w:val="24"/>
          <w:szCs w:val="24"/>
        </w:rPr>
        <w:t>Art. 2</w:t>
      </w:r>
      <w:r>
        <w:rPr>
          <w:rFonts w:ascii="Times New Roman" w:hAnsi="Times New Roman"/>
          <w:b/>
          <w:sz w:val="24"/>
          <w:szCs w:val="24"/>
        </w:rPr>
        <w:t xml:space="preserve"> </w:t>
      </w:r>
      <w:r w:rsidRPr="00442840">
        <w:rPr>
          <w:rFonts w:ascii="Times New Roman" w:hAnsi="Times New Roman"/>
          <w:sz w:val="24"/>
          <w:szCs w:val="24"/>
        </w:rPr>
        <w:t xml:space="preserve">Se aprobă modificarea și completarea </w:t>
      </w:r>
      <w:r>
        <w:rPr>
          <w:rFonts w:ascii="Times New Roman" w:hAnsi="Times New Roman"/>
          <w:sz w:val="24"/>
          <w:szCs w:val="24"/>
        </w:rPr>
        <w:t xml:space="preserve">Anexei nr. 1 a </w:t>
      </w:r>
      <w:r w:rsidRPr="00442840">
        <w:rPr>
          <w:rFonts w:ascii="Times New Roman" w:hAnsi="Times New Roman"/>
          <w:sz w:val="24"/>
          <w:szCs w:val="24"/>
        </w:rPr>
        <w:t>Hotărârii Consiliului Local al municipiului Călărași nr. 232 din 19.12.2018 pentru aprobarea procedurii privind acordarea de finanțări din bugetul municipiului Călărași pentru proiecte finanțate în baza Legii nr. 69/2000 a educației fizice și sportului</w:t>
      </w:r>
      <w:r w:rsidR="002C7BF5">
        <w:rPr>
          <w:rFonts w:ascii="Times New Roman" w:hAnsi="Times New Roman"/>
          <w:sz w:val="24"/>
          <w:szCs w:val="24"/>
        </w:rPr>
        <w:t xml:space="preserve">, </w:t>
      </w:r>
      <w:r w:rsidR="00744D22" w:rsidRPr="00442840">
        <w:rPr>
          <w:rFonts w:ascii="Times New Roman" w:hAnsi="Times New Roman"/>
          <w:sz w:val="24"/>
          <w:szCs w:val="24"/>
        </w:rPr>
        <w:t>respectiv regulamentul de acordare a finanțărilor din bugetul municipiului Călărași pentru activități sportive organizate în baza Legii nr. 69/2000 a educației fizice și sportului</w:t>
      </w:r>
      <w:r w:rsidR="002C7BF5">
        <w:rPr>
          <w:rFonts w:ascii="Times New Roman" w:hAnsi="Times New Roman"/>
          <w:sz w:val="24"/>
          <w:szCs w:val="24"/>
        </w:rPr>
        <w:t>,</w:t>
      </w:r>
      <w:r>
        <w:rPr>
          <w:rFonts w:ascii="Times New Roman" w:hAnsi="Times New Roman"/>
          <w:sz w:val="24"/>
          <w:szCs w:val="24"/>
        </w:rPr>
        <w:t xml:space="preserve"> după cum urmează</w:t>
      </w:r>
      <w:r w:rsidR="00744D22" w:rsidRPr="00442840">
        <w:rPr>
          <w:rFonts w:ascii="Times New Roman" w:hAnsi="Times New Roman"/>
          <w:sz w:val="24"/>
          <w:szCs w:val="24"/>
        </w:rPr>
        <w:t>:</w:t>
      </w:r>
    </w:p>
    <w:p w:rsidR="00DC31AA" w:rsidRPr="00442840" w:rsidRDefault="006B6AAF" w:rsidP="00950F9B">
      <w:pPr>
        <w:pStyle w:val="Listparagraf"/>
        <w:numPr>
          <w:ilvl w:val="0"/>
          <w:numId w:val="3"/>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Se modifică și completează a</w:t>
      </w:r>
      <w:r w:rsidR="009D5DA8" w:rsidRPr="00442840">
        <w:rPr>
          <w:rFonts w:ascii="Times New Roman" w:hAnsi="Times New Roman"/>
          <w:sz w:val="24"/>
          <w:szCs w:val="24"/>
        </w:rPr>
        <w:t>rt. 9</w:t>
      </w:r>
      <w:r w:rsidR="00D90539">
        <w:rPr>
          <w:rFonts w:ascii="Times New Roman" w:hAnsi="Times New Roman"/>
          <w:sz w:val="24"/>
          <w:szCs w:val="24"/>
        </w:rPr>
        <w:t xml:space="preserve"> punctul 7, articol </w:t>
      </w:r>
      <w:r>
        <w:rPr>
          <w:rFonts w:ascii="Times New Roman" w:hAnsi="Times New Roman"/>
          <w:sz w:val="24"/>
          <w:szCs w:val="24"/>
        </w:rPr>
        <w:t>care va avea următorul conținut</w:t>
      </w:r>
      <w:r w:rsidR="00D90539">
        <w:rPr>
          <w:rFonts w:ascii="Times New Roman" w:hAnsi="Times New Roman"/>
          <w:sz w:val="24"/>
          <w:szCs w:val="24"/>
        </w:rPr>
        <w:t>:</w:t>
      </w:r>
      <w:r w:rsidR="00C94F8F">
        <w:rPr>
          <w:rFonts w:ascii="Times New Roman" w:hAnsi="Times New Roman"/>
          <w:sz w:val="24"/>
          <w:szCs w:val="24"/>
        </w:rPr>
        <w:t xml:space="preserve"> </w:t>
      </w:r>
      <w:r w:rsidR="00835143" w:rsidRPr="00442840">
        <w:rPr>
          <w:rFonts w:ascii="Times New Roman" w:hAnsi="Times New Roman"/>
          <w:b/>
          <w:sz w:val="24"/>
          <w:szCs w:val="24"/>
        </w:rPr>
        <w:t>”atribuirea finanţării trebuie însoţită de o contribuţie din partea beneficiarului, după caz”</w:t>
      </w:r>
      <w:r w:rsidRPr="006B6AAF">
        <w:rPr>
          <w:rFonts w:ascii="Times New Roman" w:hAnsi="Times New Roman"/>
          <w:sz w:val="24"/>
          <w:szCs w:val="24"/>
        </w:rPr>
        <w:t>;</w:t>
      </w:r>
      <w:r w:rsidR="003A6B69" w:rsidRPr="00442840">
        <w:rPr>
          <w:rFonts w:ascii="Times New Roman" w:hAnsi="Times New Roman"/>
          <w:sz w:val="24"/>
          <w:szCs w:val="24"/>
        </w:rPr>
        <w:t xml:space="preserve"> </w:t>
      </w:r>
    </w:p>
    <w:p w:rsidR="006124D1" w:rsidRDefault="00C94F8F" w:rsidP="00950F9B">
      <w:pPr>
        <w:pStyle w:val="Listparagraf"/>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Se modifică și completează a</w:t>
      </w:r>
      <w:r w:rsidR="009A6ABF" w:rsidRPr="00442840">
        <w:rPr>
          <w:rFonts w:ascii="Times New Roman" w:hAnsi="Times New Roman"/>
          <w:sz w:val="24"/>
          <w:szCs w:val="24"/>
        </w:rPr>
        <w:t xml:space="preserve">rt. 12 </w:t>
      </w:r>
      <w:r>
        <w:rPr>
          <w:rFonts w:ascii="Times New Roman" w:hAnsi="Times New Roman"/>
          <w:sz w:val="24"/>
          <w:szCs w:val="24"/>
        </w:rPr>
        <w:t>punctul 9</w:t>
      </w:r>
      <w:r w:rsidR="00A23371">
        <w:rPr>
          <w:rFonts w:ascii="Times New Roman" w:hAnsi="Times New Roman"/>
          <w:sz w:val="24"/>
          <w:szCs w:val="24"/>
        </w:rPr>
        <w:t>, articol</w:t>
      </w:r>
      <w:r>
        <w:rPr>
          <w:rFonts w:ascii="Times New Roman" w:hAnsi="Times New Roman"/>
          <w:sz w:val="24"/>
          <w:szCs w:val="24"/>
        </w:rPr>
        <w:t xml:space="preserve"> care va avea următorul conținut</w:t>
      </w:r>
      <w:r w:rsidR="00A23371">
        <w:rPr>
          <w:rFonts w:ascii="Times New Roman" w:hAnsi="Times New Roman"/>
          <w:sz w:val="24"/>
          <w:szCs w:val="24"/>
        </w:rPr>
        <w:t>:</w:t>
      </w:r>
      <w:r>
        <w:rPr>
          <w:rFonts w:ascii="Times New Roman" w:hAnsi="Times New Roman"/>
          <w:sz w:val="24"/>
          <w:szCs w:val="24"/>
        </w:rPr>
        <w:t xml:space="preserve"> </w:t>
      </w:r>
      <w:r w:rsidR="009A6ABF" w:rsidRPr="00442840">
        <w:rPr>
          <w:rFonts w:ascii="Times New Roman" w:hAnsi="Times New Roman"/>
          <w:b/>
          <w:sz w:val="24"/>
          <w:szCs w:val="24"/>
        </w:rPr>
        <w:t xml:space="preserve">”să participe cu o contribuție financiară </w:t>
      </w:r>
      <w:r w:rsidR="000E5B8D" w:rsidRPr="00442840">
        <w:rPr>
          <w:rFonts w:ascii="Times New Roman" w:hAnsi="Times New Roman"/>
          <w:b/>
          <w:sz w:val="24"/>
          <w:szCs w:val="24"/>
        </w:rPr>
        <w:t>de minimum 2% din valoarea totală a finanțării</w:t>
      </w:r>
      <w:r w:rsidR="009A6ABF" w:rsidRPr="00442840">
        <w:rPr>
          <w:rFonts w:ascii="Times New Roman" w:hAnsi="Times New Roman"/>
          <w:b/>
          <w:sz w:val="24"/>
          <w:szCs w:val="24"/>
        </w:rPr>
        <w:t>”</w:t>
      </w:r>
      <w:r>
        <w:rPr>
          <w:rFonts w:ascii="Times New Roman" w:hAnsi="Times New Roman"/>
          <w:sz w:val="24"/>
          <w:szCs w:val="24"/>
        </w:rPr>
        <w:t>;</w:t>
      </w:r>
    </w:p>
    <w:p w:rsidR="00A23371" w:rsidRPr="00A23371" w:rsidRDefault="009608D2" w:rsidP="00A23371">
      <w:pPr>
        <w:pStyle w:val="Listparagraf"/>
        <w:numPr>
          <w:ilvl w:val="0"/>
          <w:numId w:val="3"/>
        </w:numPr>
        <w:spacing w:line="240" w:lineRule="auto"/>
        <w:ind w:left="0" w:firstLine="426"/>
        <w:jc w:val="both"/>
        <w:rPr>
          <w:rFonts w:ascii="Times New Roman" w:hAnsi="Times New Roman"/>
          <w:sz w:val="24"/>
          <w:szCs w:val="24"/>
        </w:rPr>
      </w:pPr>
      <w:r w:rsidRPr="004709AE">
        <w:rPr>
          <w:rFonts w:ascii="Times New Roman" w:hAnsi="Times New Roman"/>
          <w:sz w:val="24"/>
          <w:szCs w:val="24"/>
        </w:rPr>
        <w:t xml:space="preserve">Se modifică și completează </w:t>
      </w:r>
      <w:r w:rsidR="00F10561" w:rsidRPr="004709AE">
        <w:rPr>
          <w:rFonts w:ascii="Times New Roman" w:hAnsi="Times New Roman"/>
          <w:sz w:val="24"/>
          <w:szCs w:val="24"/>
        </w:rPr>
        <w:t xml:space="preserve">art. 12 </w:t>
      </w:r>
      <w:r w:rsidRPr="004709AE">
        <w:rPr>
          <w:rFonts w:ascii="Times New Roman" w:hAnsi="Times New Roman"/>
          <w:sz w:val="24"/>
          <w:szCs w:val="24"/>
        </w:rPr>
        <w:t xml:space="preserve">în sensul că după punctul 9 </w:t>
      </w:r>
      <w:r w:rsidR="00F10561" w:rsidRPr="004709AE">
        <w:rPr>
          <w:rFonts w:ascii="Times New Roman" w:hAnsi="Times New Roman"/>
          <w:sz w:val="24"/>
          <w:szCs w:val="24"/>
        </w:rPr>
        <w:t xml:space="preserve">se introduce </w:t>
      </w:r>
      <w:r w:rsidRPr="004709AE">
        <w:rPr>
          <w:rFonts w:ascii="Times New Roman" w:hAnsi="Times New Roman"/>
          <w:sz w:val="24"/>
          <w:szCs w:val="24"/>
        </w:rPr>
        <w:t xml:space="preserve">un nou </w:t>
      </w:r>
      <w:r w:rsidRPr="004709AE">
        <w:rPr>
          <w:rFonts w:ascii="Times New Roman" w:eastAsiaTheme="minorHAnsi" w:hAnsi="Times New Roman"/>
          <w:sz w:val="24"/>
          <w:szCs w:val="24"/>
        </w:rPr>
        <w:t>alineat care va avea următorul conținut</w:t>
      </w:r>
      <w:r w:rsidR="00A23371">
        <w:rPr>
          <w:rFonts w:ascii="Times New Roman" w:eastAsiaTheme="minorHAnsi" w:hAnsi="Times New Roman"/>
          <w:sz w:val="24"/>
          <w:szCs w:val="24"/>
        </w:rPr>
        <w:t>:</w:t>
      </w:r>
    </w:p>
    <w:p w:rsidR="00F10561" w:rsidRPr="00A23371" w:rsidRDefault="00F10561" w:rsidP="00A23371">
      <w:pPr>
        <w:pStyle w:val="Listparagraf"/>
        <w:spacing w:line="240" w:lineRule="auto"/>
        <w:ind w:left="0"/>
        <w:jc w:val="both"/>
        <w:rPr>
          <w:rFonts w:ascii="Times New Roman" w:hAnsi="Times New Roman"/>
          <w:sz w:val="24"/>
          <w:szCs w:val="24"/>
        </w:rPr>
      </w:pPr>
      <w:r w:rsidRPr="00A23371">
        <w:rPr>
          <w:rFonts w:ascii="Times New Roman" w:eastAsiaTheme="minorHAnsi" w:hAnsi="Times New Roman"/>
          <w:b/>
          <w:sz w:val="24"/>
          <w:szCs w:val="24"/>
        </w:rPr>
        <w:t>”cazurile în care structurile sportive contribuie la contractul de finanţare a programului sportiv, cuantumul contribuţiei, respectiv felul şi modul de asigurare a acesteia, se aprobă prin hotărâre a organului deliberativ”</w:t>
      </w:r>
      <w:r w:rsidRPr="00A23371">
        <w:rPr>
          <w:rFonts w:ascii="Times New Roman" w:eastAsiaTheme="minorHAnsi" w:hAnsi="Times New Roman"/>
          <w:sz w:val="24"/>
          <w:szCs w:val="24"/>
        </w:rPr>
        <w:t>;</w:t>
      </w:r>
    </w:p>
    <w:p w:rsidR="009608D2" w:rsidRPr="00FA3158" w:rsidRDefault="009608D2" w:rsidP="00950F9B">
      <w:pPr>
        <w:pStyle w:val="Listparagraf"/>
        <w:numPr>
          <w:ilvl w:val="0"/>
          <w:numId w:val="3"/>
        </w:numPr>
        <w:spacing w:line="240" w:lineRule="auto"/>
        <w:ind w:left="0" w:firstLine="426"/>
        <w:jc w:val="both"/>
        <w:rPr>
          <w:rFonts w:ascii="Times New Roman" w:hAnsi="Times New Roman"/>
          <w:sz w:val="24"/>
          <w:szCs w:val="24"/>
        </w:rPr>
      </w:pPr>
      <w:r>
        <w:rPr>
          <w:rFonts w:ascii="Times New Roman" w:eastAsiaTheme="minorHAnsi" w:hAnsi="Times New Roman"/>
          <w:sz w:val="24"/>
          <w:szCs w:val="24"/>
        </w:rPr>
        <w:lastRenderedPageBreak/>
        <w:t>Se modifică</w:t>
      </w:r>
      <w:r w:rsidR="002A7116">
        <w:rPr>
          <w:rFonts w:ascii="Times New Roman" w:eastAsiaTheme="minorHAnsi" w:hAnsi="Times New Roman"/>
          <w:sz w:val="24"/>
          <w:szCs w:val="24"/>
        </w:rPr>
        <w:t xml:space="preserve"> </w:t>
      </w:r>
      <w:r w:rsidR="00A65C31">
        <w:rPr>
          <w:rFonts w:ascii="Times New Roman" w:eastAsiaTheme="minorHAnsi" w:hAnsi="Times New Roman"/>
          <w:sz w:val="24"/>
          <w:szCs w:val="24"/>
        </w:rPr>
        <w:t xml:space="preserve">și completează art. 38 punctul </w:t>
      </w:r>
      <w:r>
        <w:rPr>
          <w:rFonts w:ascii="Times New Roman" w:eastAsiaTheme="minorHAnsi" w:hAnsi="Times New Roman"/>
          <w:sz w:val="24"/>
          <w:szCs w:val="24"/>
        </w:rPr>
        <w:t>13</w:t>
      </w:r>
      <w:r w:rsidR="00A23371">
        <w:rPr>
          <w:rFonts w:ascii="Times New Roman" w:eastAsiaTheme="minorHAnsi" w:hAnsi="Times New Roman"/>
          <w:sz w:val="24"/>
          <w:szCs w:val="24"/>
        </w:rPr>
        <w:t>, articol</w:t>
      </w:r>
      <w:r w:rsidR="004D09AE">
        <w:rPr>
          <w:rFonts w:ascii="Times New Roman" w:eastAsiaTheme="minorHAnsi" w:hAnsi="Times New Roman"/>
          <w:sz w:val="24"/>
          <w:szCs w:val="24"/>
        </w:rPr>
        <w:t xml:space="preserve"> care va avea următorul conținut</w:t>
      </w:r>
      <w:r w:rsidR="00A23371">
        <w:rPr>
          <w:rFonts w:ascii="Times New Roman" w:eastAsiaTheme="minorHAnsi" w:hAnsi="Times New Roman"/>
          <w:sz w:val="24"/>
          <w:szCs w:val="24"/>
        </w:rPr>
        <w:t>:</w:t>
      </w:r>
      <w:r w:rsidR="00A65C31">
        <w:rPr>
          <w:rFonts w:ascii="Times New Roman" w:eastAsiaTheme="minorHAnsi" w:hAnsi="Times New Roman"/>
          <w:sz w:val="24"/>
          <w:szCs w:val="24"/>
        </w:rPr>
        <w:t xml:space="preserve">                          </w:t>
      </w:r>
      <w:r w:rsidRPr="004D09AE">
        <w:rPr>
          <w:rFonts w:ascii="Times New Roman" w:eastAsiaTheme="minorHAnsi" w:hAnsi="Times New Roman"/>
          <w:b/>
          <w:sz w:val="24"/>
          <w:szCs w:val="24"/>
        </w:rPr>
        <w:t>”</w:t>
      </w:r>
      <w:r w:rsidR="004D09AE" w:rsidRPr="004D09AE">
        <w:rPr>
          <w:rFonts w:ascii="Times New Roman" w:eastAsiaTheme="minorHAnsi" w:hAnsi="Times New Roman"/>
          <w:b/>
          <w:sz w:val="24"/>
          <w:szCs w:val="24"/>
        </w:rPr>
        <w:t>asigură contribuția financiară de minim 2% din valoarea totală a finanțării</w:t>
      </w:r>
      <w:r w:rsidRPr="00A65C31">
        <w:rPr>
          <w:rFonts w:ascii="Times New Roman" w:eastAsiaTheme="minorHAnsi" w:hAnsi="Times New Roman"/>
          <w:b/>
          <w:sz w:val="24"/>
          <w:szCs w:val="24"/>
        </w:rPr>
        <w:t>”</w:t>
      </w:r>
      <w:r w:rsidR="00FA3158">
        <w:rPr>
          <w:rFonts w:ascii="Times New Roman" w:eastAsiaTheme="minorHAnsi" w:hAnsi="Times New Roman"/>
          <w:sz w:val="24"/>
          <w:szCs w:val="24"/>
        </w:rPr>
        <w:t>;</w:t>
      </w:r>
    </w:p>
    <w:p w:rsidR="00FA3158" w:rsidRDefault="00FA3158" w:rsidP="00950F9B">
      <w:pPr>
        <w:pStyle w:val="Listparagraf"/>
        <w:numPr>
          <w:ilvl w:val="0"/>
          <w:numId w:val="3"/>
        </w:numPr>
        <w:spacing w:line="240" w:lineRule="auto"/>
        <w:ind w:left="0" w:firstLine="426"/>
        <w:jc w:val="both"/>
        <w:rPr>
          <w:rFonts w:ascii="Times New Roman" w:eastAsiaTheme="minorHAnsi" w:hAnsi="Times New Roman"/>
          <w:sz w:val="24"/>
          <w:szCs w:val="24"/>
        </w:rPr>
      </w:pPr>
      <w:r>
        <w:rPr>
          <w:rFonts w:ascii="Times New Roman" w:eastAsiaTheme="minorHAnsi" w:hAnsi="Times New Roman"/>
          <w:sz w:val="24"/>
          <w:szCs w:val="24"/>
        </w:rPr>
        <w:t>Se modifică și completează art. 39</w:t>
      </w:r>
      <w:r w:rsidR="00A23371">
        <w:rPr>
          <w:rFonts w:ascii="Times New Roman" w:eastAsiaTheme="minorHAnsi" w:hAnsi="Times New Roman"/>
          <w:sz w:val="24"/>
          <w:szCs w:val="24"/>
        </w:rPr>
        <w:t xml:space="preserve"> (</w:t>
      </w:r>
      <w:r w:rsidR="00C1600B">
        <w:rPr>
          <w:rFonts w:ascii="Times New Roman" w:eastAsiaTheme="minorHAnsi" w:hAnsi="Times New Roman"/>
          <w:sz w:val="24"/>
          <w:szCs w:val="24"/>
        </w:rPr>
        <w:t>I</w:t>
      </w:r>
      <w:r w:rsidR="00A23371">
        <w:rPr>
          <w:rFonts w:ascii="Times New Roman" w:eastAsiaTheme="minorHAnsi" w:hAnsi="Times New Roman"/>
          <w:sz w:val="24"/>
          <w:szCs w:val="24"/>
        </w:rPr>
        <w:t>)</w:t>
      </w:r>
      <w:r w:rsidR="00C1600B">
        <w:rPr>
          <w:rFonts w:ascii="Times New Roman" w:eastAsiaTheme="minorHAnsi" w:hAnsi="Times New Roman"/>
          <w:sz w:val="24"/>
          <w:szCs w:val="24"/>
        </w:rPr>
        <w:t xml:space="preserve">, </w:t>
      </w:r>
      <w:r>
        <w:rPr>
          <w:rFonts w:ascii="Times New Roman" w:eastAsiaTheme="minorHAnsi" w:hAnsi="Times New Roman"/>
          <w:sz w:val="24"/>
          <w:szCs w:val="24"/>
        </w:rPr>
        <w:t>punctul 5.2 privind criteriile de evaluare în cadrul Programului ”Promovarea sportului de performanță” care va avea următorul conținut</w:t>
      </w:r>
      <w:r w:rsidR="00C1600B">
        <w:rPr>
          <w:rFonts w:ascii="Times New Roman" w:eastAsiaTheme="minorHAnsi" w:hAnsi="Times New Roman"/>
          <w:sz w:val="24"/>
          <w:szCs w:val="24"/>
        </w:rPr>
        <w:t>:</w:t>
      </w:r>
      <w:r>
        <w:rPr>
          <w:rFonts w:ascii="Times New Roman" w:eastAsiaTheme="minorHAnsi" w:hAnsi="Times New Roman"/>
          <w:sz w:val="24"/>
          <w:szCs w:val="24"/>
        </w:rPr>
        <w:t xml:space="preserve"> </w:t>
      </w:r>
    </w:p>
    <w:tbl>
      <w:tblPr>
        <w:tblStyle w:val="GrilTabel"/>
        <w:tblW w:w="0" w:type="auto"/>
        <w:tblLook w:val="04A0" w:firstRow="1" w:lastRow="0" w:firstColumn="1" w:lastColumn="0" w:noHBand="0" w:noVBand="1"/>
      </w:tblPr>
      <w:tblGrid>
        <w:gridCol w:w="4644"/>
        <w:gridCol w:w="4644"/>
      </w:tblGrid>
      <w:tr w:rsidR="00FA3158" w:rsidTr="00FA3158">
        <w:tc>
          <w:tcPr>
            <w:tcW w:w="4644" w:type="dxa"/>
          </w:tcPr>
          <w:p w:rsidR="00FA3158" w:rsidRPr="00FA3158" w:rsidRDefault="00FA3158" w:rsidP="00FA3158">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Cuantumul contribuției proprii</w:t>
            </w:r>
          </w:p>
        </w:tc>
        <w:tc>
          <w:tcPr>
            <w:tcW w:w="4644" w:type="dxa"/>
          </w:tcPr>
          <w:p w:rsidR="00FA3158" w:rsidRPr="00FA3158" w:rsidRDefault="00FA3158" w:rsidP="00FA3158">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15 puncte</w:t>
            </w:r>
          </w:p>
        </w:tc>
      </w:tr>
      <w:tr w:rsidR="00FA3158" w:rsidTr="00FA3158">
        <w:tc>
          <w:tcPr>
            <w:tcW w:w="4644" w:type="dxa"/>
          </w:tcPr>
          <w:p w:rsidR="00FA3158" w:rsidRPr="00FA3158" w:rsidRDefault="00EB0929" w:rsidP="00FA3158">
            <w:pPr>
              <w:pStyle w:val="Listparagraf"/>
              <w:numPr>
                <w:ilvl w:val="0"/>
                <w:numId w:val="4"/>
              </w:numPr>
              <w:jc w:val="both"/>
              <w:rPr>
                <w:rFonts w:ascii="Times New Roman" w:eastAsiaTheme="minorHAnsi" w:hAnsi="Times New Roman"/>
                <w:sz w:val="24"/>
                <w:szCs w:val="24"/>
                <w:lang w:val="ro-RO"/>
              </w:rPr>
            </w:pPr>
            <w:r>
              <w:rPr>
                <w:rFonts w:ascii="Times New Roman" w:eastAsiaTheme="minorHAnsi" w:hAnsi="Times New Roman"/>
                <w:sz w:val="24"/>
                <w:szCs w:val="24"/>
                <w:lang w:val="ro-RO"/>
              </w:rPr>
              <w:t>p</w:t>
            </w:r>
            <w:r w:rsidR="00FA3158" w:rsidRPr="00FA3158">
              <w:rPr>
                <w:rFonts w:ascii="Times New Roman" w:eastAsiaTheme="minorHAnsi" w:hAnsi="Times New Roman"/>
                <w:sz w:val="24"/>
                <w:szCs w:val="24"/>
                <w:lang w:val="ro-RO"/>
              </w:rPr>
              <w:t xml:space="preserve">este </w:t>
            </w:r>
            <w:r>
              <w:rPr>
                <w:rFonts w:ascii="Times New Roman" w:eastAsiaTheme="minorHAnsi" w:hAnsi="Times New Roman"/>
                <w:sz w:val="24"/>
                <w:szCs w:val="24"/>
                <w:lang w:val="ro-RO"/>
              </w:rPr>
              <w:t xml:space="preserve"> </w:t>
            </w:r>
            <w:r w:rsidR="00FA3158" w:rsidRPr="00FA3158">
              <w:rPr>
                <w:rFonts w:ascii="Times New Roman" w:eastAsiaTheme="minorHAnsi" w:hAnsi="Times New Roman"/>
                <w:sz w:val="24"/>
                <w:szCs w:val="24"/>
                <w:lang w:val="ro-RO"/>
              </w:rPr>
              <w:t>50%</w:t>
            </w:r>
          </w:p>
        </w:tc>
        <w:tc>
          <w:tcPr>
            <w:tcW w:w="4644" w:type="dxa"/>
          </w:tcPr>
          <w:p w:rsidR="00FA3158" w:rsidRPr="00FA3158" w:rsidRDefault="00FA3158" w:rsidP="00FA3158">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15 puncte</w:t>
            </w:r>
          </w:p>
        </w:tc>
      </w:tr>
      <w:tr w:rsidR="00FA3158" w:rsidTr="00FA3158">
        <w:tc>
          <w:tcPr>
            <w:tcW w:w="4644" w:type="dxa"/>
          </w:tcPr>
          <w:p w:rsidR="00FA3158" w:rsidRPr="00FA3158" w:rsidRDefault="00FA3158" w:rsidP="00FA3158">
            <w:pPr>
              <w:pStyle w:val="Listparagraf"/>
              <w:numPr>
                <w:ilvl w:val="0"/>
                <w:numId w:val="4"/>
              </w:numPr>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16% - 50%</w:t>
            </w:r>
          </w:p>
        </w:tc>
        <w:tc>
          <w:tcPr>
            <w:tcW w:w="4644" w:type="dxa"/>
          </w:tcPr>
          <w:p w:rsidR="00FA3158" w:rsidRPr="00FA3158" w:rsidRDefault="00FA3158" w:rsidP="00FA3158">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 xml:space="preserve">  8 puncte</w:t>
            </w:r>
          </w:p>
        </w:tc>
      </w:tr>
      <w:tr w:rsidR="00FA3158" w:rsidTr="00FA3158">
        <w:tc>
          <w:tcPr>
            <w:tcW w:w="4644" w:type="dxa"/>
          </w:tcPr>
          <w:p w:rsidR="00FA3158" w:rsidRPr="00A23371" w:rsidRDefault="00FA3158" w:rsidP="00FA3158">
            <w:pPr>
              <w:pStyle w:val="Listparagraf"/>
              <w:numPr>
                <w:ilvl w:val="0"/>
                <w:numId w:val="4"/>
              </w:numPr>
              <w:jc w:val="both"/>
              <w:rPr>
                <w:rFonts w:ascii="Times New Roman" w:eastAsiaTheme="minorHAnsi" w:hAnsi="Times New Roman"/>
                <w:b/>
                <w:sz w:val="24"/>
                <w:szCs w:val="24"/>
                <w:lang w:val="ro-RO"/>
              </w:rPr>
            </w:pPr>
            <w:r w:rsidRPr="00A23371">
              <w:rPr>
                <w:rFonts w:ascii="Times New Roman" w:eastAsiaTheme="minorHAnsi" w:hAnsi="Times New Roman"/>
                <w:b/>
                <w:sz w:val="24"/>
                <w:szCs w:val="24"/>
                <w:lang w:val="ro-RO"/>
              </w:rPr>
              <w:t xml:space="preserve">  2% - 15%</w:t>
            </w:r>
          </w:p>
        </w:tc>
        <w:tc>
          <w:tcPr>
            <w:tcW w:w="4644" w:type="dxa"/>
          </w:tcPr>
          <w:p w:rsidR="00FA3158" w:rsidRPr="00A23371" w:rsidRDefault="00FA3158" w:rsidP="00EB0929">
            <w:pPr>
              <w:pStyle w:val="Listparagraf"/>
              <w:numPr>
                <w:ilvl w:val="0"/>
                <w:numId w:val="6"/>
              </w:numPr>
              <w:jc w:val="both"/>
              <w:rPr>
                <w:rFonts w:ascii="Times New Roman" w:eastAsiaTheme="minorHAnsi" w:hAnsi="Times New Roman"/>
                <w:b/>
                <w:sz w:val="24"/>
                <w:szCs w:val="24"/>
                <w:lang w:val="ro-RO"/>
              </w:rPr>
            </w:pPr>
            <w:r w:rsidRPr="00A23371">
              <w:rPr>
                <w:rFonts w:ascii="Times New Roman" w:eastAsiaTheme="minorHAnsi" w:hAnsi="Times New Roman"/>
                <w:b/>
                <w:sz w:val="24"/>
                <w:szCs w:val="24"/>
                <w:lang w:val="ro-RO"/>
              </w:rPr>
              <w:t>puncte</w:t>
            </w:r>
          </w:p>
        </w:tc>
      </w:tr>
    </w:tbl>
    <w:p w:rsidR="00EB0929" w:rsidRDefault="00EB0929" w:rsidP="00EB0929">
      <w:pPr>
        <w:pStyle w:val="Listparagraf"/>
        <w:numPr>
          <w:ilvl w:val="0"/>
          <w:numId w:val="3"/>
        </w:numPr>
        <w:tabs>
          <w:tab w:val="left" w:pos="709"/>
          <w:tab w:val="left" w:pos="993"/>
        </w:tabs>
        <w:spacing w:line="240" w:lineRule="auto"/>
        <w:ind w:left="0" w:firstLine="426"/>
        <w:jc w:val="both"/>
        <w:rPr>
          <w:rFonts w:ascii="Times New Roman" w:eastAsiaTheme="minorHAnsi" w:hAnsi="Times New Roman"/>
          <w:sz w:val="24"/>
          <w:szCs w:val="24"/>
        </w:rPr>
      </w:pPr>
      <w:r>
        <w:rPr>
          <w:rFonts w:ascii="Times New Roman" w:eastAsiaTheme="minorHAnsi" w:hAnsi="Times New Roman"/>
          <w:sz w:val="24"/>
          <w:szCs w:val="24"/>
        </w:rPr>
        <w:t xml:space="preserve">Se </w:t>
      </w:r>
      <w:r w:rsidR="00ED79E8">
        <w:rPr>
          <w:rFonts w:ascii="Times New Roman" w:eastAsiaTheme="minorHAnsi" w:hAnsi="Times New Roman"/>
          <w:sz w:val="24"/>
          <w:szCs w:val="24"/>
        </w:rPr>
        <w:t>modifică și completează art. 39(</w:t>
      </w:r>
      <w:r w:rsidR="00C1600B">
        <w:rPr>
          <w:rFonts w:ascii="Times New Roman" w:eastAsiaTheme="minorHAnsi" w:hAnsi="Times New Roman"/>
          <w:sz w:val="24"/>
          <w:szCs w:val="24"/>
        </w:rPr>
        <w:t>II</w:t>
      </w:r>
      <w:r w:rsidR="00ED79E8">
        <w:rPr>
          <w:rFonts w:ascii="Times New Roman" w:eastAsiaTheme="minorHAnsi" w:hAnsi="Times New Roman"/>
          <w:sz w:val="24"/>
          <w:szCs w:val="24"/>
        </w:rPr>
        <w:t>)</w:t>
      </w:r>
      <w:r w:rsidR="00C1600B">
        <w:rPr>
          <w:rFonts w:ascii="Times New Roman" w:eastAsiaTheme="minorHAnsi" w:hAnsi="Times New Roman"/>
          <w:sz w:val="24"/>
          <w:szCs w:val="24"/>
        </w:rPr>
        <w:t xml:space="preserve">, </w:t>
      </w:r>
      <w:r>
        <w:rPr>
          <w:rFonts w:ascii="Times New Roman" w:eastAsiaTheme="minorHAnsi" w:hAnsi="Times New Roman"/>
          <w:sz w:val="24"/>
          <w:szCs w:val="24"/>
        </w:rPr>
        <w:t>punctul 5.2 privind criteriile de evaluare în cadrul Programului ”Sportul pentru toți” care va avea următorul conținut:</w:t>
      </w:r>
    </w:p>
    <w:tbl>
      <w:tblPr>
        <w:tblStyle w:val="GrilTabel"/>
        <w:tblW w:w="0" w:type="auto"/>
        <w:tblLook w:val="04A0" w:firstRow="1" w:lastRow="0" w:firstColumn="1" w:lastColumn="0" w:noHBand="0" w:noVBand="1"/>
      </w:tblPr>
      <w:tblGrid>
        <w:gridCol w:w="4644"/>
        <w:gridCol w:w="4644"/>
      </w:tblGrid>
      <w:tr w:rsidR="00EB0929" w:rsidTr="000745FA">
        <w:tc>
          <w:tcPr>
            <w:tcW w:w="4644" w:type="dxa"/>
          </w:tcPr>
          <w:p w:rsidR="00EB0929" w:rsidRPr="00FA3158" w:rsidRDefault="00EB0929" w:rsidP="000745FA">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Cuantumul contribuției proprii</w:t>
            </w:r>
          </w:p>
        </w:tc>
        <w:tc>
          <w:tcPr>
            <w:tcW w:w="4644" w:type="dxa"/>
          </w:tcPr>
          <w:p w:rsidR="00EB0929" w:rsidRPr="00FA3158" w:rsidRDefault="00615B04" w:rsidP="000745FA">
            <w:pPr>
              <w:pStyle w:val="Listparagraf"/>
              <w:ind w:left="0"/>
              <w:jc w:val="both"/>
              <w:rPr>
                <w:rFonts w:ascii="Times New Roman" w:eastAsiaTheme="minorHAnsi" w:hAnsi="Times New Roman"/>
                <w:sz w:val="24"/>
                <w:szCs w:val="24"/>
                <w:lang w:val="ro-RO"/>
              </w:rPr>
            </w:pPr>
            <w:r>
              <w:rPr>
                <w:rFonts w:ascii="Times New Roman" w:eastAsiaTheme="minorHAnsi" w:hAnsi="Times New Roman"/>
                <w:sz w:val="24"/>
                <w:szCs w:val="24"/>
                <w:lang w:val="ro-RO"/>
              </w:rPr>
              <w:t>7,5</w:t>
            </w:r>
            <w:r w:rsidR="00EB0929" w:rsidRPr="00FA3158">
              <w:rPr>
                <w:rFonts w:ascii="Times New Roman" w:eastAsiaTheme="minorHAnsi" w:hAnsi="Times New Roman"/>
                <w:sz w:val="24"/>
                <w:szCs w:val="24"/>
                <w:lang w:val="ro-RO"/>
              </w:rPr>
              <w:t xml:space="preserve"> puncte</w:t>
            </w:r>
          </w:p>
        </w:tc>
      </w:tr>
      <w:tr w:rsidR="00EB0929" w:rsidTr="000745FA">
        <w:tc>
          <w:tcPr>
            <w:tcW w:w="4644" w:type="dxa"/>
          </w:tcPr>
          <w:p w:rsidR="00EB0929" w:rsidRPr="00FA3158" w:rsidRDefault="00EB0929" w:rsidP="000745FA">
            <w:pPr>
              <w:pStyle w:val="Listparagraf"/>
              <w:numPr>
                <w:ilvl w:val="0"/>
                <w:numId w:val="4"/>
              </w:numPr>
              <w:jc w:val="both"/>
              <w:rPr>
                <w:rFonts w:ascii="Times New Roman" w:eastAsiaTheme="minorHAnsi" w:hAnsi="Times New Roman"/>
                <w:sz w:val="24"/>
                <w:szCs w:val="24"/>
                <w:lang w:val="ro-RO"/>
              </w:rPr>
            </w:pPr>
            <w:r>
              <w:rPr>
                <w:rFonts w:ascii="Times New Roman" w:eastAsiaTheme="minorHAnsi" w:hAnsi="Times New Roman"/>
                <w:sz w:val="24"/>
                <w:szCs w:val="24"/>
                <w:lang w:val="ro-RO"/>
              </w:rPr>
              <w:t>p</w:t>
            </w:r>
            <w:r w:rsidRPr="00FA3158">
              <w:rPr>
                <w:rFonts w:ascii="Times New Roman" w:eastAsiaTheme="minorHAnsi" w:hAnsi="Times New Roman"/>
                <w:sz w:val="24"/>
                <w:szCs w:val="24"/>
                <w:lang w:val="ro-RO"/>
              </w:rPr>
              <w:t xml:space="preserve">este </w:t>
            </w:r>
            <w:r>
              <w:rPr>
                <w:rFonts w:ascii="Times New Roman" w:eastAsiaTheme="minorHAnsi" w:hAnsi="Times New Roman"/>
                <w:sz w:val="24"/>
                <w:szCs w:val="24"/>
                <w:lang w:val="ro-RO"/>
              </w:rPr>
              <w:t xml:space="preserve"> </w:t>
            </w:r>
            <w:r w:rsidRPr="00FA3158">
              <w:rPr>
                <w:rFonts w:ascii="Times New Roman" w:eastAsiaTheme="minorHAnsi" w:hAnsi="Times New Roman"/>
                <w:sz w:val="24"/>
                <w:szCs w:val="24"/>
                <w:lang w:val="ro-RO"/>
              </w:rPr>
              <w:t>50%</w:t>
            </w:r>
          </w:p>
        </w:tc>
        <w:tc>
          <w:tcPr>
            <w:tcW w:w="4644" w:type="dxa"/>
          </w:tcPr>
          <w:p w:rsidR="00EB0929" w:rsidRPr="00FA3158" w:rsidRDefault="00615B04" w:rsidP="000745FA">
            <w:pPr>
              <w:pStyle w:val="Listparagraf"/>
              <w:ind w:left="0"/>
              <w:jc w:val="both"/>
              <w:rPr>
                <w:rFonts w:ascii="Times New Roman" w:eastAsiaTheme="minorHAnsi" w:hAnsi="Times New Roman"/>
                <w:sz w:val="24"/>
                <w:szCs w:val="24"/>
                <w:lang w:val="ro-RO"/>
              </w:rPr>
            </w:pPr>
            <w:r>
              <w:rPr>
                <w:rFonts w:ascii="Times New Roman" w:eastAsiaTheme="minorHAnsi" w:hAnsi="Times New Roman"/>
                <w:sz w:val="24"/>
                <w:szCs w:val="24"/>
                <w:lang w:val="ro-RO"/>
              </w:rPr>
              <w:t>7,5</w:t>
            </w:r>
            <w:r w:rsidR="00EB0929" w:rsidRPr="00FA3158">
              <w:rPr>
                <w:rFonts w:ascii="Times New Roman" w:eastAsiaTheme="minorHAnsi" w:hAnsi="Times New Roman"/>
                <w:sz w:val="24"/>
                <w:szCs w:val="24"/>
                <w:lang w:val="ro-RO"/>
              </w:rPr>
              <w:t xml:space="preserve"> puncte</w:t>
            </w:r>
          </w:p>
        </w:tc>
      </w:tr>
      <w:tr w:rsidR="00EB0929" w:rsidTr="000745FA">
        <w:tc>
          <w:tcPr>
            <w:tcW w:w="4644" w:type="dxa"/>
          </w:tcPr>
          <w:p w:rsidR="00EB0929" w:rsidRPr="00FA3158" w:rsidRDefault="00EB0929" w:rsidP="000745FA">
            <w:pPr>
              <w:pStyle w:val="Listparagraf"/>
              <w:numPr>
                <w:ilvl w:val="0"/>
                <w:numId w:val="4"/>
              </w:numPr>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16% - 50%</w:t>
            </w:r>
          </w:p>
        </w:tc>
        <w:tc>
          <w:tcPr>
            <w:tcW w:w="4644" w:type="dxa"/>
          </w:tcPr>
          <w:p w:rsidR="00EB0929" w:rsidRPr="00FA3158" w:rsidRDefault="00EB0929" w:rsidP="00615B04">
            <w:pPr>
              <w:pStyle w:val="Listparagraf"/>
              <w:ind w:left="0"/>
              <w:jc w:val="both"/>
              <w:rPr>
                <w:rFonts w:ascii="Times New Roman" w:eastAsiaTheme="minorHAnsi" w:hAnsi="Times New Roman"/>
                <w:sz w:val="24"/>
                <w:szCs w:val="24"/>
                <w:lang w:val="ro-RO"/>
              </w:rPr>
            </w:pPr>
            <w:r w:rsidRPr="00FA3158">
              <w:rPr>
                <w:rFonts w:ascii="Times New Roman" w:eastAsiaTheme="minorHAnsi" w:hAnsi="Times New Roman"/>
                <w:sz w:val="24"/>
                <w:szCs w:val="24"/>
                <w:lang w:val="ro-RO"/>
              </w:rPr>
              <w:t xml:space="preserve">  </w:t>
            </w:r>
            <w:r w:rsidR="00615B04">
              <w:rPr>
                <w:rFonts w:ascii="Times New Roman" w:eastAsiaTheme="minorHAnsi" w:hAnsi="Times New Roman"/>
                <w:sz w:val="24"/>
                <w:szCs w:val="24"/>
                <w:lang w:val="ro-RO"/>
              </w:rPr>
              <w:t>5</w:t>
            </w:r>
            <w:r w:rsidRPr="00FA3158">
              <w:rPr>
                <w:rFonts w:ascii="Times New Roman" w:eastAsiaTheme="minorHAnsi" w:hAnsi="Times New Roman"/>
                <w:sz w:val="24"/>
                <w:szCs w:val="24"/>
                <w:lang w:val="ro-RO"/>
              </w:rPr>
              <w:t xml:space="preserve"> puncte</w:t>
            </w:r>
          </w:p>
        </w:tc>
      </w:tr>
      <w:tr w:rsidR="00EB0929" w:rsidTr="000745FA">
        <w:tc>
          <w:tcPr>
            <w:tcW w:w="4644" w:type="dxa"/>
          </w:tcPr>
          <w:p w:rsidR="00EB0929" w:rsidRPr="00A23371" w:rsidRDefault="00EB0929" w:rsidP="000745FA">
            <w:pPr>
              <w:pStyle w:val="Listparagraf"/>
              <w:numPr>
                <w:ilvl w:val="0"/>
                <w:numId w:val="4"/>
              </w:numPr>
              <w:jc w:val="both"/>
              <w:rPr>
                <w:rFonts w:ascii="Times New Roman" w:eastAsiaTheme="minorHAnsi" w:hAnsi="Times New Roman"/>
                <w:b/>
                <w:sz w:val="24"/>
                <w:szCs w:val="24"/>
                <w:lang w:val="ro-RO"/>
              </w:rPr>
            </w:pPr>
            <w:r w:rsidRPr="00A23371">
              <w:rPr>
                <w:rFonts w:ascii="Times New Roman" w:eastAsiaTheme="minorHAnsi" w:hAnsi="Times New Roman"/>
                <w:b/>
                <w:sz w:val="24"/>
                <w:szCs w:val="24"/>
                <w:lang w:val="ro-RO"/>
              </w:rPr>
              <w:t xml:space="preserve">  2% - 15%</w:t>
            </w:r>
          </w:p>
        </w:tc>
        <w:tc>
          <w:tcPr>
            <w:tcW w:w="4644" w:type="dxa"/>
          </w:tcPr>
          <w:p w:rsidR="00EB0929" w:rsidRPr="00A23371" w:rsidRDefault="00615B04" w:rsidP="00615B04">
            <w:pPr>
              <w:pStyle w:val="Listparagraf"/>
              <w:numPr>
                <w:ilvl w:val="0"/>
                <w:numId w:val="9"/>
              </w:numPr>
              <w:ind w:left="318" w:hanging="284"/>
              <w:jc w:val="both"/>
              <w:rPr>
                <w:rFonts w:ascii="Times New Roman" w:eastAsiaTheme="minorHAnsi" w:hAnsi="Times New Roman"/>
                <w:b/>
                <w:sz w:val="24"/>
                <w:szCs w:val="24"/>
                <w:lang w:val="ro-RO"/>
              </w:rPr>
            </w:pPr>
            <w:r w:rsidRPr="00A23371">
              <w:rPr>
                <w:rFonts w:ascii="Times New Roman" w:eastAsiaTheme="minorHAnsi" w:hAnsi="Times New Roman"/>
                <w:b/>
                <w:sz w:val="24"/>
                <w:szCs w:val="24"/>
                <w:lang w:val="ro-RO"/>
              </w:rPr>
              <w:t>punct</w:t>
            </w:r>
          </w:p>
        </w:tc>
      </w:tr>
    </w:tbl>
    <w:p w:rsidR="00EB0929" w:rsidRPr="00EB0929" w:rsidRDefault="00EB0929" w:rsidP="00EB0929">
      <w:pPr>
        <w:pStyle w:val="Listparagraf"/>
        <w:tabs>
          <w:tab w:val="left" w:pos="709"/>
          <w:tab w:val="left" w:pos="993"/>
        </w:tabs>
        <w:spacing w:line="240" w:lineRule="auto"/>
        <w:ind w:left="426"/>
        <w:jc w:val="both"/>
        <w:rPr>
          <w:rFonts w:ascii="Times New Roman" w:eastAsiaTheme="minorHAnsi" w:hAnsi="Times New Roman"/>
          <w:sz w:val="24"/>
          <w:szCs w:val="24"/>
        </w:rPr>
      </w:pPr>
    </w:p>
    <w:p w:rsidR="007C6148" w:rsidRPr="00C1600B" w:rsidRDefault="009608D2" w:rsidP="00C1600B">
      <w:pPr>
        <w:pStyle w:val="Listparagraf"/>
        <w:numPr>
          <w:ilvl w:val="0"/>
          <w:numId w:val="3"/>
        </w:numPr>
        <w:tabs>
          <w:tab w:val="left" w:pos="709"/>
          <w:tab w:val="left" w:pos="851"/>
        </w:tabs>
        <w:spacing w:line="240" w:lineRule="auto"/>
        <w:ind w:left="0" w:firstLine="568"/>
        <w:jc w:val="both"/>
        <w:rPr>
          <w:rFonts w:ascii="Times New Roman" w:hAnsi="Times New Roman"/>
          <w:sz w:val="24"/>
          <w:szCs w:val="24"/>
        </w:rPr>
      </w:pPr>
      <w:r w:rsidRPr="00C1600B">
        <w:rPr>
          <w:rFonts w:ascii="Times New Roman" w:hAnsi="Times New Roman"/>
          <w:sz w:val="24"/>
          <w:szCs w:val="24"/>
        </w:rPr>
        <w:t>Se modifică și completează a</w:t>
      </w:r>
      <w:r w:rsidR="007C6148" w:rsidRPr="00C1600B">
        <w:rPr>
          <w:rFonts w:ascii="Times New Roman" w:hAnsi="Times New Roman"/>
          <w:sz w:val="24"/>
          <w:szCs w:val="24"/>
        </w:rPr>
        <w:t>rt. 47</w:t>
      </w:r>
      <w:r w:rsidR="00ED79E8">
        <w:rPr>
          <w:rFonts w:ascii="Times New Roman" w:hAnsi="Times New Roman"/>
          <w:sz w:val="24"/>
          <w:szCs w:val="24"/>
        </w:rPr>
        <w:t>, articol</w:t>
      </w:r>
      <w:r w:rsidR="00527951" w:rsidRPr="00C1600B">
        <w:rPr>
          <w:rFonts w:ascii="Times New Roman" w:hAnsi="Times New Roman"/>
          <w:sz w:val="24"/>
          <w:szCs w:val="24"/>
        </w:rPr>
        <w:t xml:space="preserve"> </w:t>
      </w:r>
      <w:r w:rsidR="00C1600B">
        <w:rPr>
          <w:rFonts w:ascii="Times New Roman" w:hAnsi="Times New Roman"/>
          <w:sz w:val="24"/>
          <w:szCs w:val="24"/>
        </w:rPr>
        <w:t xml:space="preserve">care va avea următorul conținut: </w:t>
      </w:r>
      <w:r w:rsidR="007C6148" w:rsidRPr="00C1600B">
        <w:rPr>
          <w:rFonts w:ascii="Times New Roman" w:hAnsi="Times New Roman"/>
          <w:b/>
          <w:sz w:val="24"/>
          <w:szCs w:val="24"/>
        </w:rPr>
        <w:t xml:space="preserve">”Municipiul Călărași acordă finanțări pentru programe sportive în limita creditelor bugetare alocate cu această destinație. Orice finanțare nu poate depăși 98% din bugetul total al programului sportiv. Diferența se acoperă din resursele proprii ale solicitantului sau ale partenerilor sau din alte surse. </w:t>
      </w:r>
      <w:r w:rsidR="00283F92" w:rsidRPr="00C1600B">
        <w:rPr>
          <w:rFonts w:ascii="Times New Roman" w:hAnsi="Times New Roman"/>
          <w:b/>
          <w:sz w:val="24"/>
          <w:szCs w:val="24"/>
        </w:rPr>
        <w:t>Solicitanții și/sau partenerii asigură contribuția minimă de 2% din costul total al programului sportiv propus spre finanțare sub forma contribuției în numerar și/sau natură</w:t>
      </w:r>
      <w:r w:rsidR="00ED3213" w:rsidRPr="00C1600B">
        <w:rPr>
          <w:rFonts w:ascii="Times New Roman" w:hAnsi="Times New Roman"/>
          <w:b/>
          <w:sz w:val="24"/>
          <w:szCs w:val="24"/>
        </w:rPr>
        <w:t>. Aportul în natură se cuantifică prin documente justificative</w:t>
      </w:r>
      <w:r w:rsidR="007C6148" w:rsidRPr="00C1600B">
        <w:rPr>
          <w:rFonts w:ascii="Times New Roman" w:hAnsi="Times New Roman"/>
          <w:b/>
          <w:sz w:val="24"/>
          <w:szCs w:val="24"/>
        </w:rPr>
        <w:t>”</w:t>
      </w:r>
      <w:r w:rsidR="00A65C31" w:rsidRPr="00C1600B">
        <w:rPr>
          <w:rFonts w:ascii="Times New Roman" w:hAnsi="Times New Roman"/>
          <w:sz w:val="24"/>
          <w:szCs w:val="24"/>
        </w:rPr>
        <w:t>;</w:t>
      </w:r>
    </w:p>
    <w:p w:rsidR="00DC31AA" w:rsidRDefault="00C747B5" w:rsidP="00C1600B">
      <w:pPr>
        <w:pStyle w:val="Listparagraf"/>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S</w:t>
      </w:r>
      <w:r w:rsidRPr="00442840">
        <w:rPr>
          <w:rFonts w:ascii="Times New Roman" w:hAnsi="Times New Roman"/>
          <w:sz w:val="24"/>
          <w:szCs w:val="24"/>
        </w:rPr>
        <w:t xml:space="preserve">e modifică </w:t>
      </w:r>
      <w:r>
        <w:rPr>
          <w:rFonts w:ascii="Times New Roman" w:hAnsi="Times New Roman"/>
          <w:sz w:val="24"/>
          <w:szCs w:val="24"/>
        </w:rPr>
        <w:t>a</w:t>
      </w:r>
      <w:r w:rsidR="00951DBD" w:rsidRPr="00442840">
        <w:rPr>
          <w:rFonts w:ascii="Times New Roman" w:hAnsi="Times New Roman"/>
          <w:sz w:val="24"/>
          <w:szCs w:val="24"/>
        </w:rPr>
        <w:t>rt. 53 alin. 1</w:t>
      </w:r>
      <w:r w:rsidR="00123327" w:rsidRPr="00442840">
        <w:rPr>
          <w:rFonts w:ascii="Times New Roman" w:hAnsi="Times New Roman"/>
          <w:sz w:val="24"/>
          <w:szCs w:val="24"/>
        </w:rPr>
        <w:t xml:space="preserve"> </w:t>
      </w:r>
      <w:r w:rsidR="00527951" w:rsidRPr="00442840">
        <w:rPr>
          <w:rFonts w:ascii="Times New Roman" w:hAnsi="Times New Roman"/>
          <w:sz w:val="24"/>
          <w:szCs w:val="24"/>
        </w:rPr>
        <w:t>în sensul că se înlocuiește</w:t>
      </w:r>
      <w:r w:rsidR="00123327" w:rsidRPr="00442840">
        <w:rPr>
          <w:rFonts w:ascii="Times New Roman" w:hAnsi="Times New Roman"/>
          <w:sz w:val="24"/>
          <w:szCs w:val="24"/>
        </w:rPr>
        <w:t xml:space="preserve"> sintagma </w:t>
      </w:r>
      <w:r w:rsidR="00123327" w:rsidRPr="00C747B5">
        <w:rPr>
          <w:rFonts w:ascii="Times New Roman" w:hAnsi="Times New Roman"/>
          <w:sz w:val="24"/>
          <w:szCs w:val="24"/>
        </w:rPr>
        <w:t xml:space="preserve">”faza </w:t>
      </w:r>
      <w:r w:rsidRPr="00C747B5">
        <w:rPr>
          <w:rFonts w:ascii="Times New Roman" w:hAnsi="Times New Roman"/>
          <w:sz w:val="24"/>
          <w:szCs w:val="24"/>
        </w:rPr>
        <w:t>proiectului</w:t>
      </w:r>
      <w:r w:rsidR="00123327" w:rsidRPr="00C747B5">
        <w:rPr>
          <w:rFonts w:ascii="Times New Roman" w:hAnsi="Times New Roman"/>
          <w:sz w:val="24"/>
          <w:szCs w:val="24"/>
        </w:rPr>
        <w:t>”</w:t>
      </w:r>
      <w:r>
        <w:rPr>
          <w:rFonts w:ascii="Times New Roman" w:hAnsi="Times New Roman"/>
          <w:sz w:val="24"/>
          <w:szCs w:val="24"/>
        </w:rPr>
        <w:t xml:space="preserve"> cu </w:t>
      </w:r>
      <w:r w:rsidR="00123327" w:rsidRPr="00442840">
        <w:rPr>
          <w:rFonts w:ascii="Times New Roman" w:hAnsi="Times New Roman"/>
          <w:sz w:val="24"/>
          <w:szCs w:val="24"/>
        </w:rPr>
        <w:t xml:space="preserve">sintagma </w:t>
      </w:r>
      <w:r w:rsidR="00123327" w:rsidRPr="00C747B5">
        <w:rPr>
          <w:rFonts w:ascii="Times New Roman" w:hAnsi="Times New Roman"/>
          <w:b/>
          <w:sz w:val="24"/>
          <w:szCs w:val="24"/>
        </w:rPr>
        <w:t xml:space="preserve">”faza </w:t>
      </w:r>
      <w:r w:rsidRPr="00C747B5">
        <w:rPr>
          <w:rFonts w:ascii="Times New Roman" w:hAnsi="Times New Roman"/>
          <w:b/>
          <w:sz w:val="24"/>
          <w:szCs w:val="24"/>
        </w:rPr>
        <w:t>programului</w:t>
      </w:r>
      <w:r w:rsidR="00123327" w:rsidRPr="00C747B5">
        <w:rPr>
          <w:rFonts w:ascii="Times New Roman" w:hAnsi="Times New Roman"/>
          <w:b/>
          <w:sz w:val="24"/>
          <w:szCs w:val="24"/>
        </w:rPr>
        <w:t>”</w:t>
      </w:r>
      <w:r w:rsidR="00CD4D4F" w:rsidRPr="00C747B5">
        <w:rPr>
          <w:rFonts w:ascii="Times New Roman" w:hAnsi="Times New Roman"/>
          <w:b/>
          <w:sz w:val="24"/>
          <w:szCs w:val="24"/>
        </w:rPr>
        <w:t>.</w:t>
      </w:r>
    </w:p>
    <w:p w:rsidR="00ED79E8" w:rsidRDefault="004B47B7" w:rsidP="00ED79E8">
      <w:pPr>
        <w:pStyle w:val="Listparagraf"/>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Se modifică și completează Anexa 1 la Regulament, respectiv litera g din cuprinsul Declarației care va avea următorul c</w:t>
      </w:r>
      <w:r w:rsidR="00704983">
        <w:rPr>
          <w:rFonts w:ascii="Times New Roman" w:hAnsi="Times New Roman"/>
          <w:sz w:val="24"/>
          <w:szCs w:val="24"/>
        </w:rPr>
        <w:t>onținut</w:t>
      </w:r>
      <w:r w:rsidR="00ED79E8">
        <w:rPr>
          <w:rFonts w:ascii="Times New Roman" w:hAnsi="Times New Roman"/>
          <w:sz w:val="24"/>
          <w:szCs w:val="24"/>
        </w:rPr>
        <w:t>:</w:t>
      </w:r>
    </w:p>
    <w:p w:rsidR="00527951" w:rsidRPr="00ED79E8" w:rsidRDefault="00527951" w:rsidP="00ED79E8">
      <w:pPr>
        <w:pStyle w:val="Listparagraf"/>
        <w:spacing w:line="240" w:lineRule="auto"/>
        <w:ind w:left="0"/>
        <w:jc w:val="both"/>
        <w:rPr>
          <w:rFonts w:ascii="Times New Roman" w:hAnsi="Times New Roman"/>
          <w:sz w:val="24"/>
          <w:szCs w:val="24"/>
        </w:rPr>
      </w:pPr>
      <w:r w:rsidRPr="00ED79E8">
        <w:rPr>
          <w:rFonts w:ascii="Times New Roman" w:hAnsi="Times New Roman"/>
          <w:b/>
          <w:sz w:val="24"/>
          <w:szCs w:val="24"/>
        </w:rPr>
        <w:t>”se obligă să participe cu o contribuție financiară de minimum 2% din valoarea totală a finanțării”</w:t>
      </w:r>
      <w:r w:rsidR="0034428A" w:rsidRPr="00ED79E8">
        <w:rPr>
          <w:rFonts w:ascii="Times New Roman" w:hAnsi="Times New Roman"/>
          <w:sz w:val="24"/>
          <w:szCs w:val="24"/>
        </w:rPr>
        <w:t>.</w:t>
      </w:r>
      <w:r w:rsidRPr="00ED79E8">
        <w:rPr>
          <w:rFonts w:ascii="Times New Roman" w:hAnsi="Times New Roman"/>
          <w:sz w:val="24"/>
          <w:szCs w:val="24"/>
        </w:rPr>
        <w:t xml:space="preserve"> </w:t>
      </w:r>
    </w:p>
    <w:p w:rsidR="00ED79E8" w:rsidRDefault="004B47B7" w:rsidP="00ED79E8">
      <w:pPr>
        <w:pStyle w:val="Listparagraf"/>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 xml:space="preserve">Se modifică și completează Anexa 2 la Regulament, respectiv art. 4 litera e din </w:t>
      </w:r>
      <w:r w:rsidR="00B6545A">
        <w:rPr>
          <w:rFonts w:ascii="Times New Roman" w:hAnsi="Times New Roman"/>
          <w:sz w:val="24"/>
          <w:szCs w:val="24"/>
        </w:rPr>
        <w:t>conținut</w:t>
      </w:r>
      <w:r>
        <w:rPr>
          <w:rFonts w:ascii="Times New Roman" w:hAnsi="Times New Roman"/>
          <w:sz w:val="24"/>
          <w:szCs w:val="24"/>
        </w:rPr>
        <w:t xml:space="preserve"> Contractului – cadru privind finanțarea acțiunilor/activităților din cadrul programului… </w:t>
      </w:r>
      <w:r w:rsidR="00ED79E8">
        <w:rPr>
          <w:rFonts w:ascii="Times New Roman" w:hAnsi="Times New Roman"/>
          <w:sz w:val="24"/>
          <w:szCs w:val="24"/>
        </w:rPr>
        <w:t xml:space="preserve"> care va avea următorul cuprins:</w:t>
      </w:r>
    </w:p>
    <w:p w:rsidR="00C1600B" w:rsidRPr="00ED79E8" w:rsidRDefault="009C537B" w:rsidP="00ED79E8">
      <w:pPr>
        <w:pStyle w:val="Listparagraf"/>
        <w:spacing w:line="240" w:lineRule="auto"/>
        <w:ind w:left="426" w:hanging="426"/>
        <w:jc w:val="both"/>
        <w:rPr>
          <w:rFonts w:ascii="Times New Roman" w:hAnsi="Times New Roman"/>
          <w:sz w:val="24"/>
          <w:szCs w:val="24"/>
        </w:rPr>
      </w:pPr>
      <w:r w:rsidRPr="00ED79E8">
        <w:rPr>
          <w:rFonts w:ascii="Times New Roman" w:hAnsi="Times New Roman"/>
          <w:b/>
          <w:sz w:val="24"/>
          <w:szCs w:val="24"/>
        </w:rPr>
        <w:t>”să contribuie cu minimum 2% din valoarea totală de finanțare a programului”</w:t>
      </w:r>
      <w:r w:rsidRPr="00ED79E8">
        <w:rPr>
          <w:rFonts w:ascii="Times New Roman" w:hAnsi="Times New Roman"/>
          <w:sz w:val="24"/>
          <w:szCs w:val="24"/>
        </w:rPr>
        <w:t xml:space="preserve">. </w:t>
      </w:r>
    </w:p>
    <w:p w:rsidR="00C1600B" w:rsidRPr="00C1600B" w:rsidRDefault="00C1600B" w:rsidP="00C1600B">
      <w:pPr>
        <w:pStyle w:val="Frspaiere"/>
        <w:jc w:val="both"/>
        <w:rPr>
          <w:rFonts w:ascii="Times New Roman" w:hAnsi="Times New Roman"/>
          <w:sz w:val="24"/>
          <w:szCs w:val="24"/>
        </w:rPr>
      </w:pPr>
      <w:r w:rsidRPr="00C1600B">
        <w:rPr>
          <w:rFonts w:ascii="Times New Roman" w:hAnsi="Times New Roman"/>
          <w:b/>
          <w:sz w:val="24"/>
          <w:szCs w:val="24"/>
        </w:rPr>
        <w:t>Art. 3.</w:t>
      </w:r>
      <w:r w:rsidRPr="00C1600B">
        <w:rPr>
          <w:rFonts w:ascii="Times New Roman" w:hAnsi="Times New Roman"/>
          <w:sz w:val="24"/>
          <w:szCs w:val="24"/>
        </w:rPr>
        <w:t xml:space="preserve"> La Capitolul II se îndreaptă eroarea materială a cuvântului </w:t>
      </w:r>
      <w:r w:rsidRPr="00C1600B">
        <w:rPr>
          <w:rFonts w:ascii="Times New Roman" w:hAnsi="Times New Roman"/>
          <w:b/>
          <w:sz w:val="24"/>
          <w:szCs w:val="24"/>
        </w:rPr>
        <w:t>”activităților”</w:t>
      </w:r>
      <w:r w:rsidRPr="00C1600B">
        <w:rPr>
          <w:rFonts w:ascii="Times New Roman" w:hAnsi="Times New Roman"/>
          <w:sz w:val="24"/>
          <w:szCs w:val="24"/>
        </w:rPr>
        <w:t xml:space="preserve"> în loc de ”activitățile”;  </w:t>
      </w:r>
    </w:p>
    <w:p w:rsidR="00C1600B" w:rsidRPr="00C1600B" w:rsidRDefault="0091282C" w:rsidP="00C1600B">
      <w:pPr>
        <w:pStyle w:val="Frspaiere"/>
        <w:jc w:val="both"/>
        <w:rPr>
          <w:rFonts w:ascii="Times New Roman" w:hAnsi="Times New Roman"/>
          <w:sz w:val="24"/>
          <w:szCs w:val="24"/>
        </w:rPr>
      </w:pPr>
      <w:r w:rsidRPr="00C1600B">
        <w:rPr>
          <w:rFonts w:ascii="Times New Roman" w:hAnsi="Times New Roman"/>
          <w:b/>
          <w:sz w:val="24"/>
          <w:szCs w:val="24"/>
        </w:rPr>
        <w:t>Art.</w:t>
      </w:r>
      <w:r w:rsidR="0091192E" w:rsidRPr="00C1600B">
        <w:rPr>
          <w:rFonts w:ascii="Times New Roman" w:hAnsi="Times New Roman"/>
          <w:b/>
          <w:sz w:val="24"/>
          <w:szCs w:val="24"/>
        </w:rPr>
        <w:t xml:space="preserve"> </w:t>
      </w:r>
      <w:r w:rsidR="00C1600B" w:rsidRPr="00C1600B">
        <w:rPr>
          <w:rFonts w:ascii="Times New Roman" w:hAnsi="Times New Roman"/>
          <w:b/>
          <w:sz w:val="24"/>
          <w:szCs w:val="24"/>
        </w:rPr>
        <w:t>4</w:t>
      </w:r>
      <w:r w:rsidR="0091192E" w:rsidRPr="00C1600B">
        <w:rPr>
          <w:rFonts w:ascii="Times New Roman" w:hAnsi="Times New Roman"/>
          <w:b/>
          <w:sz w:val="24"/>
          <w:szCs w:val="24"/>
        </w:rPr>
        <w:t xml:space="preserve">. </w:t>
      </w:r>
      <w:r w:rsidR="0091192E" w:rsidRPr="00C1600B">
        <w:rPr>
          <w:rFonts w:ascii="Times New Roman" w:hAnsi="Times New Roman"/>
          <w:sz w:val="24"/>
          <w:szCs w:val="24"/>
        </w:rPr>
        <w:t>Celelalte dispoziții ale Hotărârii nr. 232/19.12.2018, rămân neschimbate.</w:t>
      </w:r>
      <w:r w:rsidRPr="00C1600B">
        <w:rPr>
          <w:rFonts w:ascii="Times New Roman" w:hAnsi="Times New Roman"/>
          <w:sz w:val="24"/>
          <w:szCs w:val="24"/>
        </w:rPr>
        <w:t xml:space="preserve"> </w:t>
      </w:r>
    </w:p>
    <w:p w:rsidR="00821D5D" w:rsidRPr="00C1600B" w:rsidRDefault="0091192E" w:rsidP="00C1600B">
      <w:pPr>
        <w:pStyle w:val="Frspaiere"/>
        <w:jc w:val="both"/>
        <w:rPr>
          <w:rFonts w:ascii="Times New Roman" w:hAnsi="Times New Roman"/>
          <w:sz w:val="24"/>
          <w:szCs w:val="24"/>
        </w:rPr>
      </w:pPr>
      <w:r w:rsidRPr="00C1600B">
        <w:rPr>
          <w:rFonts w:ascii="Times New Roman" w:hAnsi="Times New Roman"/>
          <w:b/>
          <w:sz w:val="24"/>
          <w:szCs w:val="24"/>
        </w:rPr>
        <w:t>Art.</w:t>
      </w:r>
      <w:r w:rsidR="00C1600B" w:rsidRPr="00C1600B">
        <w:rPr>
          <w:rFonts w:ascii="Times New Roman" w:hAnsi="Times New Roman"/>
          <w:b/>
          <w:sz w:val="24"/>
          <w:szCs w:val="24"/>
        </w:rPr>
        <w:t xml:space="preserve"> 5</w:t>
      </w:r>
      <w:r w:rsidRPr="00C1600B">
        <w:rPr>
          <w:rFonts w:ascii="Times New Roman" w:hAnsi="Times New Roman"/>
          <w:b/>
          <w:sz w:val="24"/>
          <w:szCs w:val="24"/>
        </w:rPr>
        <w:t>.</w:t>
      </w:r>
      <w:r w:rsidRPr="00C1600B">
        <w:rPr>
          <w:rFonts w:ascii="Times New Roman" w:hAnsi="Times New Roman"/>
          <w:sz w:val="24"/>
          <w:szCs w:val="24"/>
        </w:rPr>
        <w:t xml:space="preserve"> </w:t>
      </w:r>
      <w:r w:rsidR="0091282C" w:rsidRPr="00C1600B">
        <w:rPr>
          <w:rFonts w:ascii="Times New Roman" w:hAnsi="Times New Roman"/>
          <w:sz w:val="24"/>
          <w:szCs w:val="24"/>
        </w:rPr>
        <w:t>Cu ducerea la îndeplinire a prezentei hotărâri se însărcinează</w:t>
      </w:r>
      <w:r w:rsidRPr="00C1600B">
        <w:rPr>
          <w:rFonts w:ascii="Times New Roman" w:hAnsi="Times New Roman"/>
          <w:sz w:val="24"/>
          <w:szCs w:val="24"/>
        </w:rPr>
        <w:t xml:space="preserve"> Primarul municipiului Călărași prin Aparatul de specialitate – Direcția Economică, Direcția Juridică și Administrație Locală și Direcția Tehnică.  </w:t>
      </w:r>
    </w:p>
    <w:p w:rsidR="0091282C" w:rsidRPr="00C1600B" w:rsidRDefault="0091282C" w:rsidP="00C1600B">
      <w:pPr>
        <w:pStyle w:val="Frspaiere"/>
        <w:jc w:val="both"/>
        <w:rPr>
          <w:rFonts w:ascii="Times New Roman" w:hAnsi="Times New Roman"/>
          <w:sz w:val="24"/>
          <w:szCs w:val="24"/>
        </w:rPr>
      </w:pPr>
      <w:r w:rsidRPr="00C1600B">
        <w:rPr>
          <w:rFonts w:ascii="Times New Roman" w:hAnsi="Times New Roman"/>
          <w:sz w:val="24"/>
          <w:szCs w:val="24"/>
        </w:rPr>
        <w:t>Secretarul municipiului Călărași va comunica prezenta hotărâre celor interesați.</w:t>
      </w:r>
    </w:p>
    <w:p w:rsidR="0091282C" w:rsidRPr="00442840" w:rsidRDefault="0091282C" w:rsidP="00950F9B">
      <w:pPr>
        <w:spacing w:after="0" w:line="240" w:lineRule="auto"/>
        <w:jc w:val="both"/>
        <w:rPr>
          <w:rFonts w:ascii="Times New Roman" w:hAnsi="Times New Roman"/>
          <w:sz w:val="24"/>
          <w:szCs w:val="24"/>
        </w:rPr>
      </w:pPr>
    </w:p>
    <w:p w:rsidR="00FF17CC" w:rsidRPr="00442840" w:rsidRDefault="00CC1ED9" w:rsidP="0091192E">
      <w:pPr>
        <w:spacing w:after="0" w:line="240" w:lineRule="auto"/>
        <w:ind w:firstLine="708"/>
        <w:rPr>
          <w:rFonts w:ascii="Times New Roman" w:hAnsi="Times New Roman"/>
          <w:b/>
          <w:sz w:val="24"/>
          <w:szCs w:val="24"/>
        </w:rPr>
      </w:pPr>
      <w:r w:rsidRPr="00442840">
        <w:rPr>
          <w:rFonts w:ascii="Times New Roman" w:hAnsi="Times New Roman"/>
          <w:b/>
          <w:sz w:val="24"/>
          <w:szCs w:val="24"/>
        </w:rPr>
        <w:t xml:space="preserve">                                         </w:t>
      </w:r>
    </w:p>
    <w:p w:rsidR="00821D5D" w:rsidRPr="00442840" w:rsidRDefault="00821D5D" w:rsidP="00841C36">
      <w:pPr>
        <w:spacing w:after="0" w:line="240" w:lineRule="auto"/>
        <w:jc w:val="center"/>
        <w:rPr>
          <w:rFonts w:ascii="Times New Roman" w:hAnsi="Times New Roman"/>
          <w:b/>
          <w:sz w:val="24"/>
          <w:szCs w:val="24"/>
        </w:rPr>
      </w:pPr>
    </w:p>
    <w:p w:rsidR="0091282C" w:rsidRPr="00442840" w:rsidRDefault="00841C36" w:rsidP="00841C36">
      <w:pPr>
        <w:spacing w:after="0" w:line="240" w:lineRule="auto"/>
        <w:ind w:left="3540"/>
        <w:rPr>
          <w:rFonts w:ascii="Times New Roman" w:hAnsi="Times New Roman"/>
          <w:b/>
          <w:sz w:val="24"/>
          <w:szCs w:val="24"/>
        </w:rPr>
      </w:pPr>
      <w:r w:rsidRPr="00442840">
        <w:rPr>
          <w:rFonts w:ascii="Times New Roman" w:hAnsi="Times New Roman"/>
          <w:b/>
          <w:sz w:val="24"/>
          <w:szCs w:val="24"/>
        </w:rPr>
        <w:t xml:space="preserve">     </w:t>
      </w:r>
      <w:r w:rsidR="0091282C" w:rsidRPr="00442840">
        <w:rPr>
          <w:rFonts w:ascii="Times New Roman" w:hAnsi="Times New Roman"/>
          <w:b/>
          <w:sz w:val="24"/>
          <w:szCs w:val="24"/>
        </w:rPr>
        <w:t>INIȚIATOR</w:t>
      </w:r>
    </w:p>
    <w:p w:rsidR="0091282C" w:rsidRPr="00442840" w:rsidRDefault="0091282C" w:rsidP="00841C36">
      <w:pPr>
        <w:spacing w:after="0" w:line="240" w:lineRule="auto"/>
        <w:jc w:val="center"/>
        <w:rPr>
          <w:rFonts w:ascii="Times New Roman" w:hAnsi="Times New Roman"/>
          <w:b/>
          <w:sz w:val="24"/>
          <w:szCs w:val="24"/>
        </w:rPr>
      </w:pPr>
      <w:r w:rsidRPr="00442840">
        <w:rPr>
          <w:rFonts w:ascii="Times New Roman" w:hAnsi="Times New Roman"/>
          <w:b/>
          <w:sz w:val="24"/>
          <w:szCs w:val="24"/>
        </w:rPr>
        <w:t>P R I M A R,</w:t>
      </w:r>
    </w:p>
    <w:p w:rsidR="0091282C" w:rsidRPr="00442840" w:rsidRDefault="0091282C" w:rsidP="00841C36">
      <w:pPr>
        <w:spacing w:after="0" w:line="240" w:lineRule="auto"/>
        <w:jc w:val="center"/>
        <w:rPr>
          <w:rFonts w:ascii="Times New Roman" w:hAnsi="Times New Roman"/>
          <w:b/>
          <w:sz w:val="24"/>
          <w:szCs w:val="24"/>
        </w:rPr>
      </w:pPr>
      <w:r w:rsidRPr="00442840">
        <w:rPr>
          <w:rFonts w:ascii="Times New Roman" w:hAnsi="Times New Roman"/>
          <w:b/>
          <w:sz w:val="24"/>
          <w:szCs w:val="24"/>
        </w:rPr>
        <w:t>Drăgulin Daniel Ștefan</w:t>
      </w:r>
    </w:p>
    <w:p w:rsidR="0091282C" w:rsidRPr="00442840" w:rsidRDefault="0091282C" w:rsidP="0091192E">
      <w:pPr>
        <w:spacing w:after="0" w:line="240" w:lineRule="auto"/>
        <w:ind w:firstLine="708"/>
        <w:jc w:val="center"/>
        <w:rPr>
          <w:rFonts w:ascii="Times New Roman" w:hAnsi="Times New Roman"/>
          <w:b/>
          <w:sz w:val="24"/>
          <w:szCs w:val="24"/>
        </w:rPr>
      </w:pPr>
    </w:p>
    <w:p w:rsidR="0091282C" w:rsidRPr="00442840" w:rsidRDefault="0091282C" w:rsidP="0091192E">
      <w:pPr>
        <w:spacing w:after="0" w:line="240" w:lineRule="auto"/>
        <w:ind w:firstLine="708"/>
        <w:jc w:val="center"/>
        <w:rPr>
          <w:rFonts w:ascii="Times New Roman" w:hAnsi="Times New Roman"/>
          <w:b/>
          <w:sz w:val="24"/>
          <w:szCs w:val="24"/>
        </w:rPr>
      </w:pPr>
    </w:p>
    <w:p w:rsidR="0091282C" w:rsidRPr="00442840" w:rsidRDefault="0091282C" w:rsidP="0091192E">
      <w:pPr>
        <w:spacing w:after="0" w:line="240" w:lineRule="auto"/>
        <w:ind w:firstLine="708"/>
        <w:jc w:val="center"/>
        <w:rPr>
          <w:rFonts w:ascii="Times New Roman" w:hAnsi="Times New Roman"/>
          <w:b/>
          <w:sz w:val="24"/>
          <w:szCs w:val="24"/>
        </w:rPr>
      </w:pPr>
    </w:p>
    <w:p w:rsidR="0091282C" w:rsidRPr="00442840" w:rsidRDefault="000A318D" w:rsidP="0091192E">
      <w:pPr>
        <w:spacing w:after="0" w:line="240" w:lineRule="auto"/>
        <w:rPr>
          <w:rFonts w:ascii="Times New Roman" w:hAnsi="Times New Roman"/>
          <w:b/>
          <w:sz w:val="24"/>
          <w:szCs w:val="24"/>
        </w:rPr>
      </w:pPr>
      <w:r w:rsidRPr="00442840">
        <w:rPr>
          <w:rFonts w:ascii="Times New Roman" w:hAnsi="Times New Roman"/>
          <w:b/>
          <w:sz w:val="24"/>
          <w:szCs w:val="24"/>
        </w:rPr>
        <w:t>Nr</w:t>
      </w:r>
      <w:r w:rsidR="006D27BA" w:rsidRPr="00442840">
        <w:rPr>
          <w:rFonts w:ascii="Times New Roman" w:hAnsi="Times New Roman"/>
          <w:b/>
          <w:sz w:val="24"/>
          <w:szCs w:val="24"/>
        </w:rPr>
        <w:t xml:space="preserve">. 8251    </w:t>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91282C" w:rsidRPr="00442840">
        <w:rPr>
          <w:rFonts w:ascii="Times New Roman" w:hAnsi="Times New Roman"/>
          <w:b/>
          <w:sz w:val="24"/>
          <w:szCs w:val="24"/>
        </w:rPr>
        <w:t>Vizat,</w:t>
      </w:r>
    </w:p>
    <w:p w:rsidR="0091282C" w:rsidRPr="00442840" w:rsidRDefault="000A318D" w:rsidP="0091192E">
      <w:pPr>
        <w:spacing w:after="0" w:line="240" w:lineRule="auto"/>
        <w:rPr>
          <w:rFonts w:ascii="Times New Roman" w:hAnsi="Times New Roman"/>
          <w:b/>
          <w:sz w:val="24"/>
          <w:szCs w:val="24"/>
        </w:rPr>
      </w:pPr>
      <w:r w:rsidRPr="00442840">
        <w:rPr>
          <w:rFonts w:ascii="Times New Roman" w:hAnsi="Times New Roman"/>
          <w:b/>
          <w:sz w:val="24"/>
          <w:szCs w:val="24"/>
        </w:rPr>
        <w:t>Adoptată la Călăraşi</w:t>
      </w:r>
      <w:r w:rsidR="000E3E2C" w:rsidRPr="00442840">
        <w:rPr>
          <w:rFonts w:ascii="Times New Roman" w:hAnsi="Times New Roman"/>
          <w:b/>
          <w:sz w:val="24"/>
          <w:szCs w:val="24"/>
        </w:rPr>
        <w:t xml:space="preserve">                                                                </w:t>
      </w:r>
      <w:r w:rsidRPr="00442840">
        <w:rPr>
          <w:rFonts w:ascii="Times New Roman" w:hAnsi="Times New Roman"/>
          <w:b/>
          <w:sz w:val="24"/>
          <w:szCs w:val="24"/>
        </w:rPr>
        <w:t xml:space="preserve">   </w:t>
      </w:r>
      <w:r w:rsidR="000E3E2C" w:rsidRPr="00442840">
        <w:rPr>
          <w:rFonts w:ascii="Times New Roman" w:hAnsi="Times New Roman"/>
          <w:b/>
          <w:sz w:val="24"/>
          <w:szCs w:val="24"/>
        </w:rPr>
        <w:t xml:space="preserve">     </w:t>
      </w:r>
      <w:r w:rsidR="0091282C" w:rsidRPr="00442840">
        <w:rPr>
          <w:rFonts w:ascii="Times New Roman" w:hAnsi="Times New Roman"/>
          <w:b/>
          <w:sz w:val="24"/>
          <w:szCs w:val="24"/>
        </w:rPr>
        <w:t>Secretarul municipiului,</w:t>
      </w:r>
    </w:p>
    <w:p w:rsidR="00CC1ED9" w:rsidRPr="00442840" w:rsidRDefault="000A318D" w:rsidP="0091192E">
      <w:pPr>
        <w:spacing w:after="0" w:line="240" w:lineRule="auto"/>
        <w:rPr>
          <w:rFonts w:ascii="Times New Roman" w:hAnsi="Times New Roman"/>
          <w:b/>
          <w:sz w:val="24"/>
          <w:szCs w:val="24"/>
        </w:rPr>
      </w:pPr>
      <w:r w:rsidRPr="00442840">
        <w:rPr>
          <w:rFonts w:ascii="Times New Roman" w:hAnsi="Times New Roman"/>
          <w:b/>
          <w:sz w:val="24"/>
          <w:szCs w:val="24"/>
        </w:rPr>
        <w:t>Astăzi</w:t>
      </w:r>
      <w:r w:rsidR="006D27BA" w:rsidRPr="00442840">
        <w:rPr>
          <w:rFonts w:ascii="Times New Roman" w:hAnsi="Times New Roman"/>
          <w:b/>
          <w:sz w:val="24"/>
          <w:szCs w:val="24"/>
        </w:rPr>
        <w:t xml:space="preserve"> 21.02.2019</w:t>
      </w:r>
      <w:r w:rsidR="006D27BA" w:rsidRPr="00442840">
        <w:rPr>
          <w:rFonts w:ascii="Times New Roman" w:eastAsia="Times New Roman" w:hAnsi="Times New Roman"/>
          <w:b/>
          <w:sz w:val="24"/>
          <w:szCs w:val="24"/>
          <w:lang w:eastAsia="ro-RO"/>
        </w:rPr>
        <w:t xml:space="preserve"> </w:t>
      </w:r>
      <w:r w:rsidR="006D27BA" w:rsidRPr="00442840">
        <w:rPr>
          <w:rFonts w:ascii="Times New Roman" w:hAnsi="Times New Roman"/>
          <w:b/>
          <w:sz w:val="24"/>
          <w:szCs w:val="24"/>
        </w:rPr>
        <w:t xml:space="preserve">                                                                                          </w:t>
      </w:r>
      <w:r w:rsidRPr="00442840">
        <w:rPr>
          <w:rFonts w:ascii="Times New Roman" w:hAnsi="Times New Roman"/>
          <w:b/>
          <w:sz w:val="24"/>
          <w:szCs w:val="24"/>
        </w:rPr>
        <w:tab/>
      </w:r>
      <w:r w:rsidRPr="00442840">
        <w:rPr>
          <w:rFonts w:ascii="Times New Roman" w:hAnsi="Times New Roman"/>
          <w:b/>
          <w:sz w:val="24"/>
          <w:szCs w:val="24"/>
        </w:rPr>
        <w:tab/>
      </w:r>
      <w:r w:rsidRPr="00442840">
        <w:rPr>
          <w:rFonts w:ascii="Times New Roman" w:hAnsi="Times New Roman"/>
          <w:b/>
          <w:sz w:val="24"/>
          <w:szCs w:val="24"/>
        </w:rPr>
        <w:tab/>
      </w:r>
      <w:r w:rsidRPr="00442840">
        <w:rPr>
          <w:rFonts w:ascii="Times New Roman" w:hAnsi="Times New Roman"/>
          <w:b/>
          <w:sz w:val="24"/>
          <w:szCs w:val="24"/>
        </w:rPr>
        <w:tab/>
      </w:r>
      <w:r w:rsidRPr="00442840">
        <w:rPr>
          <w:rFonts w:ascii="Times New Roman" w:hAnsi="Times New Roman"/>
          <w:b/>
          <w:sz w:val="24"/>
          <w:szCs w:val="24"/>
        </w:rPr>
        <w:tab/>
      </w:r>
      <w:r w:rsidRPr="00442840">
        <w:rPr>
          <w:rFonts w:ascii="Times New Roman" w:hAnsi="Times New Roman"/>
          <w:b/>
          <w:sz w:val="24"/>
          <w:szCs w:val="24"/>
        </w:rPr>
        <w:tab/>
      </w:r>
      <w:r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6D27BA" w:rsidRPr="00442840">
        <w:rPr>
          <w:rFonts w:ascii="Times New Roman" w:hAnsi="Times New Roman"/>
          <w:b/>
          <w:sz w:val="24"/>
          <w:szCs w:val="24"/>
        </w:rPr>
        <w:tab/>
      </w:r>
      <w:r w:rsidR="00B22BD5">
        <w:rPr>
          <w:rFonts w:ascii="Times New Roman" w:hAnsi="Times New Roman"/>
          <w:b/>
          <w:sz w:val="24"/>
          <w:szCs w:val="24"/>
        </w:rPr>
        <w:t xml:space="preserve">  </w:t>
      </w:r>
      <w:r w:rsidR="0091282C" w:rsidRPr="00442840">
        <w:rPr>
          <w:rFonts w:ascii="Times New Roman" w:hAnsi="Times New Roman"/>
          <w:b/>
          <w:sz w:val="24"/>
          <w:szCs w:val="24"/>
        </w:rPr>
        <w:t>Sârbu Mărgărit</w:t>
      </w:r>
      <w:bookmarkStart w:id="0" w:name="_GoBack"/>
      <w:bookmarkEnd w:id="0"/>
    </w:p>
    <w:sectPr w:rsidR="00CC1ED9" w:rsidRPr="00442840" w:rsidSect="004B47B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6FB"/>
    <w:multiLevelType w:val="hybridMultilevel"/>
    <w:tmpl w:val="2F7CED9E"/>
    <w:lvl w:ilvl="0" w:tplc="F572D3D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6E33CE4"/>
    <w:multiLevelType w:val="hybridMultilevel"/>
    <w:tmpl w:val="7A36D62C"/>
    <w:lvl w:ilvl="0" w:tplc="3C84F312">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13152CC"/>
    <w:multiLevelType w:val="hybridMultilevel"/>
    <w:tmpl w:val="0A4A15AA"/>
    <w:lvl w:ilvl="0" w:tplc="94528C30">
      <w:start w:val="1"/>
      <w:numFmt w:val="lowerLetter"/>
      <w:lvlText w:val="%1)"/>
      <w:lvlJc w:val="left"/>
      <w:pPr>
        <w:ind w:left="928" w:hanging="360"/>
      </w:pPr>
      <w:rPr>
        <w:rFonts w:ascii="Times New Roman" w:eastAsia="Calibri" w:hAnsi="Times New Roman" w:cs="Times New Roman"/>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A516562"/>
    <w:multiLevelType w:val="hybridMultilevel"/>
    <w:tmpl w:val="1DC2FA00"/>
    <w:lvl w:ilvl="0" w:tplc="E6B8B65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B00355E"/>
    <w:multiLevelType w:val="hybridMultilevel"/>
    <w:tmpl w:val="BCACB2A8"/>
    <w:lvl w:ilvl="0" w:tplc="6BB43D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864687A"/>
    <w:multiLevelType w:val="hybridMultilevel"/>
    <w:tmpl w:val="0FBE34C6"/>
    <w:lvl w:ilvl="0" w:tplc="34784BE6">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4D685602"/>
    <w:multiLevelType w:val="hybridMultilevel"/>
    <w:tmpl w:val="ACC6D7AE"/>
    <w:lvl w:ilvl="0" w:tplc="0212DA3C">
      <w:start w:val="5"/>
      <w:numFmt w:val="decimal"/>
      <w:lvlText w:val="%1"/>
      <w:lvlJc w:val="left"/>
      <w:pPr>
        <w:ind w:left="502"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7">
    <w:nsid w:val="4FBD3E99"/>
    <w:multiLevelType w:val="hybridMultilevel"/>
    <w:tmpl w:val="95CE9EC6"/>
    <w:lvl w:ilvl="0" w:tplc="6F02FFC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372F1"/>
    <w:multiLevelType w:val="hybridMultilevel"/>
    <w:tmpl w:val="5F50D354"/>
    <w:lvl w:ilvl="0" w:tplc="943E7EDC">
      <w:start w:val="1"/>
      <w:numFmt w:val="decimal"/>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9">
    <w:nsid w:val="6CEE31F9"/>
    <w:multiLevelType w:val="hybridMultilevel"/>
    <w:tmpl w:val="4830C458"/>
    <w:lvl w:ilvl="0" w:tplc="473410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15773A1"/>
    <w:multiLevelType w:val="hybridMultilevel"/>
    <w:tmpl w:val="0A4A15AA"/>
    <w:lvl w:ilvl="0" w:tplc="94528C30">
      <w:start w:val="1"/>
      <w:numFmt w:val="lowerLetter"/>
      <w:lvlText w:val="%1)"/>
      <w:lvlJc w:val="left"/>
      <w:pPr>
        <w:ind w:left="928" w:hanging="360"/>
      </w:pPr>
      <w:rPr>
        <w:rFonts w:ascii="Times New Roman" w:eastAsia="Calibri" w:hAnsi="Times New Roman" w:cs="Times New Roman"/>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6806557"/>
    <w:multiLevelType w:val="hybridMultilevel"/>
    <w:tmpl w:val="DA74225A"/>
    <w:lvl w:ilvl="0" w:tplc="A272750C">
      <w:start w:val="1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2"/>
  </w:num>
  <w:num w:numId="6">
    <w:abstractNumId w:val="6"/>
  </w:num>
  <w:num w:numId="7">
    <w:abstractNumId w:val="9"/>
  </w:num>
  <w:num w:numId="8">
    <w:abstractNumId w:val="5"/>
  </w:num>
  <w:num w:numId="9">
    <w:abstractNumId w:val="8"/>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1D"/>
    <w:rsid w:val="00006A90"/>
    <w:rsid w:val="00035C0B"/>
    <w:rsid w:val="000A318D"/>
    <w:rsid w:val="000E3E2C"/>
    <w:rsid w:val="000E5B8D"/>
    <w:rsid w:val="001108F6"/>
    <w:rsid w:val="00123327"/>
    <w:rsid w:val="00221670"/>
    <w:rsid w:val="00223483"/>
    <w:rsid w:val="0025497B"/>
    <w:rsid w:val="00283F92"/>
    <w:rsid w:val="002A7116"/>
    <w:rsid w:val="002B70D2"/>
    <w:rsid w:val="002C7BF5"/>
    <w:rsid w:val="003349B1"/>
    <w:rsid w:val="00342FE1"/>
    <w:rsid w:val="0034428A"/>
    <w:rsid w:val="003621FA"/>
    <w:rsid w:val="0037286C"/>
    <w:rsid w:val="00390093"/>
    <w:rsid w:val="003A2C6C"/>
    <w:rsid w:val="003A6B69"/>
    <w:rsid w:val="003B2258"/>
    <w:rsid w:val="003B7384"/>
    <w:rsid w:val="003D59A5"/>
    <w:rsid w:val="00423C1D"/>
    <w:rsid w:val="00441212"/>
    <w:rsid w:val="00442840"/>
    <w:rsid w:val="0045329E"/>
    <w:rsid w:val="004709AE"/>
    <w:rsid w:val="004A31D1"/>
    <w:rsid w:val="004B47B7"/>
    <w:rsid w:val="004D09AE"/>
    <w:rsid w:val="00512994"/>
    <w:rsid w:val="005270EC"/>
    <w:rsid w:val="00527951"/>
    <w:rsid w:val="0058070A"/>
    <w:rsid w:val="005A26B9"/>
    <w:rsid w:val="005B770F"/>
    <w:rsid w:val="005E5321"/>
    <w:rsid w:val="00600065"/>
    <w:rsid w:val="00600B67"/>
    <w:rsid w:val="006124D1"/>
    <w:rsid w:val="00615B04"/>
    <w:rsid w:val="00650A90"/>
    <w:rsid w:val="00685EB4"/>
    <w:rsid w:val="006A22C8"/>
    <w:rsid w:val="006B6AAF"/>
    <w:rsid w:val="006D27BA"/>
    <w:rsid w:val="006F0ED3"/>
    <w:rsid w:val="00704983"/>
    <w:rsid w:val="00713465"/>
    <w:rsid w:val="00715FF7"/>
    <w:rsid w:val="00744D22"/>
    <w:rsid w:val="007A673C"/>
    <w:rsid w:val="007C6148"/>
    <w:rsid w:val="007F7069"/>
    <w:rsid w:val="00821D5D"/>
    <w:rsid w:val="008228BF"/>
    <w:rsid w:val="00835143"/>
    <w:rsid w:val="00841C36"/>
    <w:rsid w:val="00863F50"/>
    <w:rsid w:val="00864F72"/>
    <w:rsid w:val="0091192E"/>
    <w:rsid w:val="0091282C"/>
    <w:rsid w:val="00950F9B"/>
    <w:rsid w:val="00951DBD"/>
    <w:rsid w:val="00954CEC"/>
    <w:rsid w:val="009608D2"/>
    <w:rsid w:val="009909BA"/>
    <w:rsid w:val="009A6ABF"/>
    <w:rsid w:val="009C40BF"/>
    <w:rsid w:val="009C537B"/>
    <w:rsid w:val="009D5104"/>
    <w:rsid w:val="009D5DA8"/>
    <w:rsid w:val="00A23371"/>
    <w:rsid w:val="00A378D7"/>
    <w:rsid w:val="00A65C31"/>
    <w:rsid w:val="00AB36A5"/>
    <w:rsid w:val="00AE0D61"/>
    <w:rsid w:val="00B22BD5"/>
    <w:rsid w:val="00B242E5"/>
    <w:rsid w:val="00B52279"/>
    <w:rsid w:val="00B57961"/>
    <w:rsid w:val="00B61F76"/>
    <w:rsid w:val="00B63CC3"/>
    <w:rsid w:val="00B6545A"/>
    <w:rsid w:val="00B805F7"/>
    <w:rsid w:val="00B92201"/>
    <w:rsid w:val="00BA064F"/>
    <w:rsid w:val="00BC7CCF"/>
    <w:rsid w:val="00C01C41"/>
    <w:rsid w:val="00C12FD0"/>
    <w:rsid w:val="00C1600B"/>
    <w:rsid w:val="00C41AB2"/>
    <w:rsid w:val="00C747B5"/>
    <w:rsid w:val="00C84AFE"/>
    <w:rsid w:val="00C94F8F"/>
    <w:rsid w:val="00CC1ED9"/>
    <w:rsid w:val="00CD4D4F"/>
    <w:rsid w:val="00CD5CBD"/>
    <w:rsid w:val="00D24C82"/>
    <w:rsid w:val="00D75A7A"/>
    <w:rsid w:val="00D90539"/>
    <w:rsid w:val="00DA062C"/>
    <w:rsid w:val="00DA2055"/>
    <w:rsid w:val="00DA2E35"/>
    <w:rsid w:val="00DC31AA"/>
    <w:rsid w:val="00DE57DB"/>
    <w:rsid w:val="00EB0929"/>
    <w:rsid w:val="00EC217F"/>
    <w:rsid w:val="00ED3213"/>
    <w:rsid w:val="00ED72C1"/>
    <w:rsid w:val="00ED79E8"/>
    <w:rsid w:val="00EF02B1"/>
    <w:rsid w:val="00F10561"/>
    <w:rsid w:val="00F57619"/>
    <w:rsid w:val="00F80D90"/>
    <w:rsid w:val="00F81769"/>
    <w:rsid w:val="00FA3158"/>
    <w:rsid w:val="00FD6A6E"/>
    <w:rsid w:val="00FF17CC"/>
    <w:rsid w:val="00FF53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2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D51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5104"/>
    <w:rPr>
      <w:rFonts w:ascii="Tahoma" w:eastAsia="Calibri" w:hAnsi="Tahoma" w:cs="Tahoma"/>
      <w:sz w:val="16"/>
      <w:szCs w:val="16"/>
    </w:rPr>
  </w:style>
  <w:style w:type="paragraph" w:styleId="Listparagraf">
    <w:name w:val="List Paragraph"/>
    <w:basedOn w:val="Normal"/>
    <w:uiPriority w:val="34"/>
    <w:qFormat/>
    <w:rsid w:val="00390093"/>
    <w:pPr>
      <w:ind w:left="720"/>
      <w:contextualSpacing/>
    </w:pPr>
  </w:style>
  <w:style w:type="table" w:styleId="GrilTabel">
    <w:name w:val="Table Grid"/>
    <w:basedOn w:val="TabelNormal"/>
    <w:uiPriority w:val="59"/>
    <w:rsid w:val="003349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8351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2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D51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5104"/>
    <w:rPr>
      <w:rFonts w:ascii="Tahoma" w:eastAsia="Calibri" w:hAnsi="Tahoma" w:cs="Tahoma"/>
      <w:sz w:val="16"/>
      <w:szCs w:val="16"/>
    </w:rPr>
  </w:style>
  <w:style w:type="paragraph" w:styleId="Listparagraf">
    <w:name w:val="List Paragraph"/>
    <w:basedOn w:val="Normal"/>
    <w:uiPriority w:val="34"/>
    <w:qFormat/>
    <w:rsid w:val="00390093"/>
    <w:pPr>
      <w:ind w:left="720"/>
      <w:contextualSpacing/>
    </w:pPr>
  </w:style>
  <w:style w:type="table" w:styleId="GrilTabel">
    <w:name w:val="Table Grid"/>
    <w:basedOn w:val="TabelNormal"/>
    <w:uiPriority w:val="59"/>
    <w:rsid w:val="003349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8351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32DB-8067-4180-AF64-B01128CD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5441</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Zane</dc:creator>
  <cp:lastModifiedBy>Anisoara Gheorghe</cp:lastModifiedBy>
  <cp:revision>5</cp:revision>
  <cp:lastPrinted>2019-03-21T09:02:00Z</cp:lastPrinted>
  <dcterms:created xsi:type="dcterms:W3CDTF">2019-05-07T07:10:00Z</dcterms:created>
  <dcterms:modified xsi:type="dcterms:W3CDTF">2019-05-08T07:52:00Z</dcterms:modified>
</cp:coreProperties>
</file>