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111"/>
      </w:tblGrid>
      <w:tr w:rsidR="00261862" w:rsidRPr="00261862" w14:paraId="71732542" w14:textId="77777777" w:rsidTr="00420DDC">
        <w:tc>
          <w:tcPr>
            <w:tcW w:w="6804" w:type="dxa"/>
            <w:shd w:val="clear" w:color="auto" w:fill="auto"/>
            <w:vAlign w:val="center"/>
          </w:tcPr>
          <w:p w14:paraId="253836B7" w14:textId="77777777" w:rsidR="00E85241" w:rsidRPr="00261862" w:rsidRDefault="00E85241" w:rsidP="00420DDC">
            <w:pPr>
              <w:pStyle w:val="MediumGrid21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97C525" w14:textId="77777777" w:rsidR="00E85241" w:rsidRPr="00261862" w:rsidRDefault="00E85241" w:rsidP="00420DDC">
            <w:pPr>
              <w:pStyle w:val="MediumGrid21"/>
              <w:jc w:val="right"/>
            </w:pPr>
          </w:p>
        </w:tc>
      </w:tr>
    </w:tbl>
    <w:p w14:paraId="696948E3" w14:textId="77777777" w:rsidR="00A56EC1" w:rsidRPr="00261862" w:rsidRDefault="00EF4233" w:rsidP="008765DC">
      <w:pPr>
        <w:spacing w:after="0"/>
        <w:ind w:right="1644"/>
        <w:jc w:val="center"/>
        <w:rPr>
          <w:b/>
          <w:sz w:val="24"/>
          <w:szCs w:val="24"/>
        </w:rPr>
      </w:pPr>
      <w:r w:rsidRPr="00261862">
        <w:rPr>
          <w:b/>
          <w:sz w:val="24"/>
          <w:szCs w:val="24"/>
        </w:rPr>
        <w:t xml:space="preserve">Lista </w:t>
      </w:r>
      <w:proofErr w:type="spellStart"/>
      <w:r w:rsidRPr="00261862">
        <w:rPr>
          <w:b/>
          <w:sz w:val="24"/>
          <w:szCs w:val="24"/>
        </w:rPr>
        <w:t>funcțiilor</w:t>
      </w:r>
      <w:proofErr w:type="spellEnd"/>
      <w:r w:rsidRPr="00261862">
        <w:rPr>
          <w:b/>
          <w:sz w:val="24"/>
          <w:szCs w:val="24"/>
        </w:rPr>
        <w:t xml:space="preserve"> care</w:t>
      </w:r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intră</w:t>
      </w:r>
      <w:proofErr w:type="spellEnd"/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în</w:t>
      </w:r>
      <w:proofErr w:type="spellEnd"/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categoria</w:t>
      </w:r>
      <w:proofErr w:type="spellEnd"/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personalului</w:t>
      </w:r>
      <w:proofErr w:type="spellEnd"/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plătit</w:t>
      </w:r>
      <w:proofErr w:type="spellEnd"/>
      <w:r w:rsidR="00DA57C0" w:rsidRPr="00261862">
        <w:rPr>
          <w:b/>
          <w:sz w:val="24"/>
          <w:szCs w:val="24"/>
        </w:rPr>
        <w:t xml:space="preserve"> din </w:t>
      </w:r>
      <w:proofErr w:type="spellStart"/>
      <w:r w:rsidR="00DA57C0" w:rsidRPr="00261862">
        <w:rPr>
          <w:b/>
          <w:sz w:val="24"/>
          <w:szCs w:val="24"/>
        </w:rPr>
        <w:t>fonduri</w:t>
      </w:r>
      <w:proofErr w:type="spellEnd"/>
      <w:r w:rsidR="00DA57C0" w:rsidRPr="00261862">
        <w:rPr>
          <w:b/>
          <w:sz w:val="24"/>
          <w:szCs w:val="24"/>
        </w:rPr>
        <w:t xml:space="preserve"> </w:t>
      </w:r>
      <w:proofErr w:type="spellStart"/>
      <w:r w:rsidR="00DA57C0" w:rsidRPr="00261862">
        <w:rPr>
          <w:b/>
          <w:sz w:val="24"/>
          <w:szCs w:val="24"/>
        </w:rPr>
        <w:t>publice</w:t>
      </w:r>
      <w:proofErr w:type="spellEnd"/>
      <w:r w:rsidR="00DA57C0" w:rsidRPr="00261862">
        <w:rPr>
          <w:b/>
          <w:sz w:val="24"/>
          <w:szCs w:val="24"/>
        </w:rPr>
        <w:t xml:space="preserve"> din </w:t>
      </w:r>
      <w:proofErr w:type="spellStart"/>
      <w:r w:rsidR="00DA57C0" w:rsidRPr="00261862">
        <w:rPr>
          <w:b/>
          <w:sz w:val="24"/>
          <w:szCs w:val="24"/>
        </w:rPr>
        <w:t>cadrul</w:t>
      </w:r>
      <w:proofErr w:type="spellEnd"/>
      <w:r w:rsidR="00DA57C0" w:rsidRPr="00261862">
        <w:rPr>
          <w:b/>
          <w:sz w:val="24"/>
          <w:szCs w:val="24"/>
        </w:rPr>
        <w:t xml:space="preserve"> </w:t>
      </w:r>
    </w:p>
    <w:p w14:paraId="071E2CAC" w14:textId="69A05BE6" w:rsidR="005639F2" w:rsidRPr="00261862" w:rsidRDefault="008E61EC" w:rsidP="008765DC">
      <w:pPr>
        <w:spacing w:after="0"/>
        <w:ind w:right="1644"/>
        <w:jc w:val="center"/>
        <w:rPr>
          <w:b/>
          <w:sz w:val="24"/>
          <w:szCs w:val="24"/>
        </w:rPr>
      </w:pPr>
      <w:r w:rsidRPr="00261862">
        <w:rPr>
          <w:b/>
          <w:sz w:val="24"/>
          <w:szCs w:val="24"/>
        </w:rPr>
        <w:t>PRIMĂ</w:t>
      </w:r>
      <w:r w:rsidR="00491935" w:rsidRPr="00261862">
        <w:rPr>
          <w:b/>
          <w:sz w:val="24"/>
          <w:szCs w:val="24"/>
        </w:rPr>
        <w:t xml:space="preserve">RIEI MUNICIPIULUI </w:t>
      </w:r>
      <w:r w:rsidR="00491935" w:rsidRPr="00261862">
        <w:rPr>
          <w:b/>
          <w:sz w:val="24"/>
          <w:szCs w:val="24"/>
          <w:lang w:val="ro-RO"/>
        </w:rPr>
        <w:t>CĂLĂRAȘI</w:t>
      </w:r>
      <w:r w:rsidR="00E53F22" w:rsidRPr="00261862">
        <w:rPr>
          <w:b/>
          <w:sz w:val="24"/>
          <w:szCs w:val="24"/>
          <w:lang w:val="ro-RO"/>
        </w:rPr>
        <w:t xml:space="preserve"> și S.V.S.U. CĂLĂRAȘI</w:t>
      </w:r>
      <w:r w:rsidRPr="00261862">
        <w:rPr>
          <w:b/>
          <w:sz w:val="24"/>
          <w:szCs w:val="24"/>
          <w:lang w:val="ro-RO"/>
        </w:rPr>
        <w:t xml:space="preserve"> </w:t>
      </w:r>
      <w:r w:rsidR="00491935" w:rsidRPr="00261862">
        <w:rPr>
          <w:b/>
          <w:sz w:val="24"/>
          <w:szCs w:val="24"/>
        </w:rPr>
        <w:t xml:space="preserve">la data de </w:t>
      </w:r>
      <w:r w:rsidR="00E602D0" w:rsidRPr="00261862">
        <w:rPr>
          <w:b/>
          <w:sz w:val="24"/>
          <w:szCs w:val="24"/>
        </w:rPr>
        <w:t>3</w:t>
      </w:r>
      <w:r w:rsidR="002606A8" w:rsidRPr="00261862">
        <w:rPr>
          <w:b/>
          <w:sz w:val="24"/>
          <w:szCs w:val="24"/>
        </w:rPr>
        <w:t>0</w:t>
      </w:r>
      <w:r w:rsidR="00E602D0" w:rsidRPr="00261862">
        <w:rPr>
          <w:b/>
          <w:sz w:val="24"/>
          <w:szCs w:val="24"/>
        </w:rPr>
        <w:t>.0</w:t>
      </w:r>
      <w:r w:rsidR="002606A8" w:rsidRPr="00261862">
        <w:rPr>
          <w:b/>
          <w:sz w:val="24"/>
          <w:szCs w:val="24"/>
        </w:rPr>
        <w:t>9</w:t>
      </w:r>
      <w:r w:rsidR="00B23436" w:rsidRPr="00261862">
        <w:rPr>
          <w:b/>
          <w:sz w:val="24"/>
          <w:szCs w:val="24"/>
        </w:rPr>
        <w:t>.2024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06"/>
        <w:gridCol w:w="1429"/>
        <w:gridCol w:w="1417"/>
        <w:gridCol w:w="1276"/>
        <w:gridCol w:w="1418"/>
        <w:gridCol w:w="1417"/>
        <w:gridCol w:w="1276"/>
        <w:gridCol w:w="1309"/>
      </w:tblGrid>
      <w:tr w:rsidR="00261862" w:rsidRPr="00261862" w14:paraId="3DA33287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DCB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E22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2F0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34F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2E350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4F2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9C6E" w14:textId="77777777" w:rsidR="00B50942" w:rsidRPr="00261862" w:rsidRDefault="00B5094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23F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F8AC40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4CDD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89B2F6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261862" w:rsidRPr="00261862" w14:paraId="49386E2D" w14:textId="77777777" w:rsidTr="005F63EB">
        <w:trPr>
          <w:trHeight w:val="16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07F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Nr. cr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t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A12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Funcția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786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Categoria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personalului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plătit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din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fonduri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publice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285B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Salariu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bază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>, lei, brut**</w:t>
            </w:r>
          </w:p>
          <w:p w14:paraId="37C4FB62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61862">
              <w:rPr>
                <w:rFonts w:ascii="Calibri" w:eastAsia="Times New Roman" w:hAnsi="Calibri" w:cs="Calibri"/>
                <w:b/>
                <w:bCs/>
              </w:rPr>
              <w:t>Gr.1- gr.5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DA7" w14:textId="77777777" w:rsidR="00B50942" w:rsidRPr="00261862" w:rsidRDefault="00B50942" w:rsidP="00D5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Majorarea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salariului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bază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pentru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stimularea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financiară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a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personalului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care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gestionează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fonduri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comunitare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B59" w14:textId="77777777" w:rsidR="00B50942" w:rsidRPr="00261862" w:rsidRDefault="00B5094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Majorarea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salariului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pentru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activitatea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de CFP cu 10%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A58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Majorarea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salariului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pentru</w:t>
            </w:r>
            <w:proofErr w:type="spellEnd"/>
            <w:r w:rsidRPr="002618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261862">
              <w:rPr>
                <w:rFonts w:cs="Times New Roman"/>
                <w:b/>
                <w:lang w:val="ro-RO"/>
              </w:rPr>
              <w:t xml:space="preserve">activitatea desfăşurată de nevăzătorii cu handicap grav şi accentuat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1B009C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261862">
              <w:rPr>
                <w:rFonts w:eastAsia="Times New Roman" w:cs="Arial"/>
                <w:b/>
                <w:bCs/>
                <w:sz w:val="20"/>
                <w:szCs w:val="20"/>
              </w:rPr>
              <w:t>Indemniza</w:t>
            </w:r>
            <w:proofErr w:type="spellEnd"/>
            <w:r w:rsidRPr="00261862"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  <w:t>ție</w:t>
            </w:r>
          </w:p>
          <w:p w14:paraId="7DF334D0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</w:pPr>
            <w:r w:rsidRPr="00261862"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  <w:t>de hrana</w:t>
            </w:r>
          </w:p>
          <w:p w14:paraId="763E0F16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</w:pPr>
            <w:r w:rsidRPr="00261862"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  <w:t>art. 18 alin. (1) și (2)</w:t>
            </w:r>
          </w:p>
          <w:p w14:paraId="45D5C530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261862">
              <w:rPr>
                <w:rFonts w:eastAsia="Times New Roman" w:cs="Calibri"/>
                <w:b/>
                <w:bCs/>
              </w:rPr>
              <w:t>Legea-cadru</w:t>
            </w:r>
            <w:proofErr w:type="spellEnd"/>
            <w:r w:rsidRPr="00261862">
              <w:rPr>
                <w:rFonts w:eastAsia="Times New Roman" w:cs="Calibri"/>
                <w:b/>
                <w:bCs/>
              </w:rPr>
              <w:t xml:space="preserve"> nr. 153/2017)</w:t>
            </w:r>
          </w:p>
          <w:p w14:paraId="34FAA891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218C42" w14:textId="77777777" w:rsidR="00B50942" w:rsidRPr="00261862" w:rsidRDefault="00380284" w:rsidP="00B50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Valoare</w:t>
            </w:r>
            <w:proofErr w:type="spellEnd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voucher </w:t>
            </w:r>
            <w:proofErr w:type="spellStart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vacanta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E81B1" w14:textId="77777777" w:rsidR="00B50942" w:rsidRPr="00261862" w:rsidRDefault="00B50942" w:rsidP="00B50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drepturi</w:t>
            </w:r>
            <w:proofErr w:type="spellEnd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lei, </w:t>
            </w:r>
            <w:proofErr w:type="spellStart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valoare</w:t>
            </w:r>
            <w:proofErr w:type="spellEnd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brută</w:t>
            </w:r>
            <w:proofErr w:type="spellEnd"/>
            <w:r w:rsidRPr="002618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</w:t>
            </w:r>
          </w:p>
          <w:p w14:paraId="6892223D" w14:textId="77777777" w:rsidR="00B50942" w:rsidRPr="00261862" w:rsidRDefault="00B50942" w:rsidP="0056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1862" w:rsidRPr="00261862" w14:paraId="4DD79143" w14:textId="77777777" w:rsidTr="005F63EB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65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1483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AF9F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BEC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C951" w14:textId="77777777" w:rsidR="00B50942" w:rsidRPr="00261862" w:rsidRDefault="00B50942" w:rsidP="00D5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CDF8" w14:textId="77777777" w:rsidR="00B50942" w:rsidRPr="00261862" w:rsidRDefault="00B5094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D756A6" w14:textId="77777777" w:rsidR="00B50942" w:rsidRPr="00261862" w:rsidRDefault="00B50942" w:rsidP="007D5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baza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legală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- art. 22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alin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. (1)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Legea-cadru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nr. 153/</w:t>
            </w:r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2017)*</w:t>
            </w:r>
            <w:proofErr w:type="gramEnd"/>
            <w:r w:rsidRPr="00261862">
              <w:rPr>
                <w:rFonts w:ascii="Calibri" w:eastAsia="Times New Roman" w:hAnsi="Calibri" w:cs="Calibri"/>
                <w:b/>
                <w:bCs/>
              </w:rPr>
              <w:t>**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4823D095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105B966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nil"/>
              <w:right w:val="single" w:sz="4" w:space="0" w:color="auto"/>
            </w:tcBorders>
          </w:tcPr>
          <w:p w14:paraId="73A64CA7" w14:textId="77777777" w:rsidR="00B50942" w:rsidRPr="00261862" w:rsidRDefault="00B5094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1862" w:rsidRPr="00261862" w14:paraId="20379506" w14:textId="77777777" w:rsidTr="005F63EB">
        <w:trPr>
          <w:trHeight w:val="21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9513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DCA8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024D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C0C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61862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baza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legală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- art. 38 - 39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Legea-cadru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nr. 153/2017)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671" w14:textId="77777777" w:rsidR="00B50942" w:rsidRPr="00261862" w:rsidRDefault="00B50942" w:rsidP="00B80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61862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baza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legală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- art. 16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Legea-cadru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nr. 153/</w:t>
            </w:r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2017)*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BBA" w14:textId="77777777" w:rsidR="00B50942" w:rsidRPr="00261862" w:rsidRDefault="00B5094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61862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baza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legală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- art. 15 </w:t>
            </w:r>
            <w:proofErr w:type="spellStart"/>
            <w:r w:rsidRPr="00261862">
              <w:rPr>
                <w:rFonts w:ascii="Calibri" w:eastAsia="Times New Roman" w:hAnsi="Calibri" w:cs="Calibri"/>
                <w:b/>
                <w:bCs/>
              </w:rPr>
              <w:t>Legea-cadru</w:t>
            </w:r>
            <w:proofErr w:type="spellEnd"/>
            <w:r w:rsidRPr="00261862">
              <w:rPr>
                <w:rFonts w:ascii="Calibri" w:eastAsia="Times New Roman" w:hAnsi="Calibri" w:cs="Calibri"/>
                <w:b/>
                <w:bCs/>
              </w:rPr>
              <w:t xml:space="preserve"> nr. 153/</w:t>
            </w:r>
            <w:proofErr w:type="gramStart"/>
            <w:r w:rsidRPr="00261862">
              <w:rPr>
                <w:rFonts w:ascii="Calibri" w:eastAsia="Times New Roman" w:hAnsi="Calibri" w:cs="Calibri"/>
                <w:b/>
                <w:bCs/>
              </w:rPr>
              <w:t>2017)*</w:t>
            </w:r>
            <w:proofErr w:type="gram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DC6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54682F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2D8FD8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F410DC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1862" w:rsidRPr="00261862" w14:paraId="6B9E2ED0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DD80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490" w14:textId="77777777" w:rsidR="00B50942" w:rsidRPr="00261862" w:rsidRDefault="00B50942" w:rsidP="004919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Primar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79F1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demnitar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F51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32602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3C2D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7DD1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AF4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FD0A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3FC6" w14:textId="77777777" w:rsidR="00B50942" w:rsidRPr="00261862" w:rsidRDefault="002A3C9E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7249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32602</w:t>
            </w:r>
          </w:p>
        </w:tc>
      </w:tr>
      <w:tr w:rsidR="00261862" w:rsidRPr="00261862" w14:paraId="1FE1772C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8A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934" w14:textId="77777777" w:rsidR="00B50942" w:rsidRPr="00261862" w:rsidRDefault="00B50942" w:rsidP="004E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1862">
              <w:rPr>
                <w:rFonts w:ascii="Arial" w:eastAsia="Times New Roman" w:hAnsi="Arial" w:cs="Arial"/>
                <w:sz w:val="20"/>
                <w:szCs w:val="20"/>
              </w:rPr>
              <w:t>Viceprimar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265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demnitar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081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A71A" w14:textId="77777777" w:rsidR="00B50942" w:rsidRPr="00261862" w:rsidRDefault="0035255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9CD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E0A5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8E53E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F6A6B" w14:textId="77777777" w:rsidR="00B50942" w:rsidRPr="00261862" w:rsidRDefault="002A3C9E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5E1E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24150</w:t>
            </w:r>
          </w:p>
        </w:tc>
      </w:tr>
      <w:tr w:rsidR="00261862" w:rsidRPr="00261862" w14:paraId="098E06A0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765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150" w14:textId="77777777" w:rsidR="00B50942" w:rsidRPr="00261862" w:rsidRDefault="00B50942" w:rsidP="00054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Administrator public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8D0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Contract de management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9BB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06E" w14:textId="77777777" w:rsidR="00B50942" w:rsidRPr="00261862" w:rsidRDefault="00CF6CCF" w:rsidP="00CF6CC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91A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ACAE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47B6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C2F3" w14:textId="77777777" w:rsidR="00B50942" w:rsidRPr="00261862" w:rsidRDefault="002A3C9E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8FBC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1862">
              <w:rPr>
                <w:rFonts w:ascii="Arial" w:eastAsia="Times New Roman" w:hAnsi="Arial" w:cs="Arial"/>
                <w:sz w:val="20"/>
                <w:szCs w:val="20"/>
              </w:rPr>
              <w:t>24150</w:t>
            </w:r>
          </w:p>
        </w:tc>
      </w:tr>
      <w:tr w:rsidR="00261862" w:rsidRPr="00261862" w14:paraId="030B6B86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EE1C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4AD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Secretar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261862">
              <w:rPr>
                <w:rFonts w:ascii="Calibri" w:eastAsia="Times New Roman" w:hAnsi="Calibri" w:cs="Calibri"/>
              </w:rPr>
              <w:t xml:space="preserve">general 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municipiu</w:t>
            </w:r>
            <w:proofErr w:type="spellEnd"/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D5C8" w14:textId="77777777" w:rsidR="00B50942" w:rsidRPr="00261862" w:rsidRDefault="00B50942" w:rsidP="004E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o-RO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Functie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public</w:t>
            </w:r>
            <w:r w:rsidRPr="00261862">
              <w:rPr>
                <w:rFonts w:ascii="Calibri" w:eastAsia="Times New Roman" w:hAnsi="Calibri" w:cs="Calibri"/>
                <w:lang w:val="ro-RO"/>
              </w:rPr>
              <w:t>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7B1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18090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992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E877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006F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8F0C" w14:textId="77777777" w:rsidR="00B50942" w:rsidRPr="00261862" w:rsidRDefault="00B5094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8857" w14:textId="77777777" w:rsidR="00B50942" w:rsidRPr="00261862" w:rsidRDefault="0035255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484D" w14:textId="77777777" w:rsidR="00B50942" w:rsidRPr="00261862" w:rsidRDefault="00CF6CCF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23517</w:t>
            </w:r>
          </w:p>
        </w:tc>
      </w:tr>
      <w:tr w:rsidR="00261862" w:rsidRPr="00261862" w14:paraId="0D74F4DE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93F9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9C4F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Architect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sef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8646" w14:textId="77777777" w:rsidR="00B50942" w:rsidRPr="00261862" w:rsidRDefault="00B50942" w:rsidP="004E36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Functie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public</w:t>
            </w:r>
            <w:r w:rsidRPr="00261862">
              <w:rPr>
                <w:rFonts w:ascii="Calibri" w:eastAsia="Times New Roman" w:hAnsi="Calibri" w:cs="Calibri"/>
                <w:lang w:val="ro-RO"/>
              </w:rPr>
              <w:t>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03C4" w14:textId="77777777" w:rsidR="00B50942" w:rsidRPr="00261862" w:rsidRDefault="00E83C97" w:rsidP="00E83C9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C53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5B62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B9A2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5F96" w14:textId="77777777" w:rsidR="00B50942" w:rsidRPr="00261862" w:rsidRDefault="00CF6CCF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A7F9" w14:textId="77777777" w:rsidR="00B50942" w:rsidRPr="00261862" w:rsidRDefault="0035255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FB49" w14:textId="77777777" w:rsidR="00B50942" w:rsidRPr="00261862" w:rsidRDefault="00E83C9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15531</w:t>
            </w:r>
          </w:p>
        </w:tc>
      </w:tr>
      <w:tr w:rsidR="00261862" w:rsidRPr="00261862" w14:paraId="6AFA68E4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97D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0AB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Director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executiv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E3C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CAC" w14:textId="77777777" w:rsidR="00B50942" w:rsidRPr="00261862" w:rsidRDefault="00E83C9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0CB" w14:textId="77777777" w:rsidR="00B50942" w:rsidRPr="00261862" w:rsidRDefault="00E83C97" w:rsidP="00E83C9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4519</w:t>
            </w:r>
            <w:r w:rsidR="00B50942" w:rsidRPr="00261862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18F7" w14:textId="77777777" w:rsidR="00B50942" w:rsidRPr="00261862" w:rsidRDefault="00E83C9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7E91" w14:textId="77777777" w:rsidR="00B50942" w:rsidRPr="00261862" w:rsidRDefault="00B50942" w:rsidP="0091143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5B6A" w14:textId="77777777" w:rsidR="00B50942" w:rsidRPr="00261862" w:rsidRDefault="00B50942" w:rsidP="00E83C9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                </w:t>
            </w:r>
            <w:r w:rsidR="00E83C97" w:rsidRPr="002618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CA14" w14:textId="77777777" w:rsidR="00B50942" w:rsidRPr="00261862" w:rsidRDefault="00B50942" w:rsidP="0035255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   </w:t>
            </w:r>
            <w:r w:rsidR="0035255E"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70935" w14:textId="77777777" w:rsidR="00B50942" w:rsidRPr="00261862" w:rsidRDefault="00E83C97" w:rsidP="002A3C9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19582</w:t>
            </w:r>
          </w:p>
          <w:p w14:paraId="1658E29D" w14:textId="77777777" w:rsidR="00EF4D5F" w:rsidRPr="00261862" w:rsidRDefault="00E83C97" w:rsidP="002A3C9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21088</w:t>
            </w:r>
          </w:p>
        </w:tc>
      </w:tr>
      <w:tr w:rsidR="00261862" w:rsidRPr="00261862" w14:paraId="5144566B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D416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123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Director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executiv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adjunct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10D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AF2" w14:textId="77777777" w:rsidR="00B50942" w:rsidRPr="00261862" w:rsidRDefault="00416A1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14414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CFB" w14:textId="77777777" w:rsidR="00B50942" w:rsidRPr="00261862" w:rsidRDefault="00416A1E" w:rsidP="00416A1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591" w14:textId="77777777" w:rsidR="00B50942" w:rsidRPr="00261862" w:rsidRDefault="00416A1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6A74" w14:textId="77777777" w:rsidR="00B50942" w:rsidRPr="00261862" w:rsidRDefault="00B50942" w:rsidP="0091143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CADF" w14:textId="77777777" w:rsidR="00B50942" w:rsidRPr="00261862" w:rsidRDefault="00416A1E" w:rsidP="0035255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81AF" w14:textId="77777777" w:rsidR="00B50942" w:rsidRPr="00261862" w:rsidRDefault="004003A1" w:rsidP="00A74E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0B02" w14:textId="77777777" w:rsidR="00B50942" w:rsidRPr="00261862" w:rsidRDefault="00416A1E" w:rsidP="00416A1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15855</w:t>
            </w:r>
            <w:r w:rsidR="00EF4D5F" w:rsidRPr="00261862">
              <w:rPr>
                <w:rFonts w:ascii="Calibri" w:eastAsia="Times New Roman" w:hAnsi="Calibri" w:cs="Calibri"/>
              </w:rPr>
              <w:t>-</w:t>
            </w:r>
            <w:r w:rsidRPr="00261862">
              <w:rPr>
                <w:rFonts w:ascii="Calibri" w:eastAsia="Times New Roman" w:hAnsi="Calibri" w:cs="Calibri"/>
              </w:rPr>
              <w:t>18738</w:t>
            </w:r>
          </w:p>
        </w:tc>
      </w:tr>
      <w:tr w:rsidR="00261862" w:rsidRPr="00261862" w14:paraId="1B1B480C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291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94E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Șef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serviciu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D87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5DD" w14:textId="77777777" w:rsidR="00B50942" w:rsidRPr="00261862" w:rsidRDefault="00416A1E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13093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69C" w14:textId="77777777" w:rsidR="00B50942" w:rsidRPr="00261862" w:rsidRDefault="00416A1E" w:rsidP="00B00F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2619</w:t>
            </w:r>
            <w:r w:rsidR="00B50942" w:rsidRPr="00261862">
              <w:rPr>
                <w:rFonts w:ascii="Calibri" w:eastAsia="Times New Roman" w:hAnsi="Calibri" w:cs="Calibri"/>
              </w:rPr>
              <w:t>-</w:t>
            </w:r>
            <w:r w:rsidR="00B00FE2" w:rsidRPr="00261862">
              <w:rPr>
                <w:rFonts w:ascii="Calibri" w:eastAsia="Times New Roman" w:hAnsi="Calibri" w:cs="Calibri"/>
              </w:rPr>
              <w:t>3928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B05" w14:textId="77777777" w:rsidR="00B50942" w:rsidRPr="00261862" w:rsidRDefault="00B00FE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2B52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AADB8" w14:textId="77777777" w:rsidR="00B50942" w:rsidRPr="00261862" w:rsidRDefault="00B00FE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703E" w14:textId="77777777" w:rsidR="00B50942" w:rsidRPr="00261862" w:rsidRDefault="00C75C44" w:rsidP="00A74E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D2DD" w14:textId="57F25D94" w:rsidR="00B50942" w:rsidRPr="00261862" w:rsidRDefault="00416A1E" w:rsidP="00416A1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13440</w:t>
            </w:r>
            <w:r w:rsidR="00C75C44" w:rsidRPr="00261862">
              <w:rPr>
                <w:rFonts w:ascii="Calibri" w:eastAsia="Times New Roman" w:hAnsi="Calibri" w:cs="Calibri"/>
              </w:rPr>
              <w:t>-</w:t>
            </w:r>
            <w:r w:rsidR="005F63EB" w:rsidRPr="00261862">
              <w:rPr>
                <w:rFonts w:ascii="Calibri" w:eastAsia="Times New Roman" w:hAnsi="Calibri" w:cs="Calibri"/>
              </w:rPr>
              <w:t>18331</w:t>
            </w:r>
          </w:p>
        </w:tc>
      </w:tr>
      <w:tr w:rsidR="00261862" w:rsidRPr="00261862" w14:paraId="7B2FF359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AD16" w14:textId="77777777" w:rsidR="00B50942" w:rsidRPr="00261862" w:rsidRDefault="00B00FE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55D" w14:textId="77777777" w:rsidR="00B50942" w:rsidRPr="00261862" w:rsidRDefault="00B50942" w:rsidP="00FB0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Auditor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 superior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63F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AC71" w14:textId="77777777" w:rsidR="00B50942" w:rsidRPr="00261862" w:rsidRDefault="00B00FE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1E73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12D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C5FB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FC09" w14:textId="77777777" w:rsidR="00B50942" w:rsidRPr="00261862" w:rsidRDefault="00C75C4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B48A" w14:textId="77777777" w:rsidR="00B50942" w:rsidRPr="00261862" w:rsidRDefault="00C75C44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1915" w14:textId="77777777" w:rsidR="00B50942" w:rsidRPr="00261862" w:rsidRDefault="00B00FE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10774</w:t>
            </w:r>
          </w:p>
        </w:tc>
      </w:tr>
      <w:tr w:rsidR="00261862" w:rsidRPr="00261862" w14:paraId="3096AED7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8A6D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636B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proofErr w:type="gramStart"/>
            <w:r w:rsidRPr="00261862">
              <w:rPr>
                <w:rFonts w:ascii="Calibri" w:eastAsia="Times New Roman" w:hAnsi="Calibri" w:cs="Calibri"/>
              </w:rPr>
              <w:t>cls.I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</w:rPr>
              <w:t xml:space="preserve"> superior,</w:t>
            </w:r>
          </w:p>
          <w:p w14:paraId="1B40E866" w14:textId="77777777" w:rsidR="00B50942" w:rsidRPr="00261862" w:rsidRDefault="00B50942" w:rsidP="000A19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achizitii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261862">
              <w:rPr>
                <w:rFonts w:ascii="Calibri" w:eastAsia="Times New Roman" w:hAnsi="Calibri" w:cs="Calibri"/>
              </w:rPr>
              <w:t>I ,</w:t>
            </w:r>
            <w:proofErr w:type="gramEnd"/>
            <w:r w:rsidRPr="00261862">
              <w:rPr>
                <w:rFonts w:ascii="Calibri" w:eastAsia="Times New Roman" w:hAnsi="Calibri" w:cs="Calibri"/>
              </w:rPr>
              <w:t xml:space="preserve"> grad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superior,Consilier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juridic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 superior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5371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ED59" w14:textId="77777777" w:rsidR="00B50942" w:rsidRPr="00261862" w:rsidRDefault="00AD51D0" w:rsidP="008808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9730-10234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13E7" w14:textId="7164BF3D" w:rsidR="00B50942" w:rsidRPr="00261862" w:rsidRDefault="00AD51D0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973</w:t>
            </w:r>
            <w:r w:rsidR="00B50942" w:rsidRPr="00261862">
              <w:rPr>
                <w:rFonts w:ascii="Calibri" w:eastAsia="Times New Roman" w:hAnsi="Calibri" w:cs="Calibri"/>
              </w:rPr>
              <w:t>-</w:t>
            </w:r>
            <w:r w:rsidRPr="00261862">
              <w:rPr>
                <w:rFonts w:ascii="Calibri" w:eastAsia="Times New Roman" w:hAnsi="Calibri" w:cs="Calibri"/>
              </w:rPr>
              <w:t>4</w:t>
            </w:r>
            <w:r w:rsidR="00564AD4" w:rsidRPr="00261862">
              <w:rPr>
                <w:rFonts w:ascii="Calibri" w:eastAsia="Times New Roman" w:hAnsi="Calibri" w:cs="Calibri"/>
              </w:rPr>
              <w:t>093</w:t>
            </w:r>
          </w:p>
          <w:p w14:paraId="2CC32A9C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6428" w14:textId="77777777" w:rsidR="00B50942" w:rsidRPr="00261862" w:rsidRDefault="00AD51D0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494A" w14:textId="393E9720" w:rsidR="00B50942" w:rsidRPr="00261862" w:rsidRDefault="00564AD4" w:rsidP="00466D6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9844" w14:textId="77777777" w:rsidR="00B50942" w:rsidRPr="00261862" w:rsidRDefault="00C75C4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3043" w14:textId="77777777" w:rsidR="00B50942" w:rsidRPr="00261862" w:rsidRDefault="00B50942" w:rsidP="00F633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  <w:p w14:paraId="1BA73FBA" w14:textId="77777777" w:rsidR="00B50942" w:rsidRPr="00261862" w:rsidRDefault="00722D7B" w:rsidP="00E5655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7DAF" w14:textId="503F51D4" w:rsidR="00B50942" w:rsidRPr="00261862" w:rsidRDefault="00AD51D0" w:rsidP="00AD51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10007</w:t>
            </w:r>
            <w:r w:rsidR="00722D7B" w:rsidRPr="00261862">
              <w:rPr>
                <w:rFonts w:ascii="Calibri" w:eastAsia="Times New Roman" w:hAnsi="Calibri" w:cs="Calibri"/>
              </w:rPr>
              <w:t>-</w:t>
            </w:r>
            <w:r w:rsidRPr="00261862">
              <w:rPr>
                <w:rFonts w:ascii="Calibri" w:eastAsia="Times New Roman" w:hAnsi="Calibri" w:cs="Calibri"/>
              </w:rPr>
              <w:t>14</w:t>
            </w:r>
            <w:r w:rsidR="00564AD4" w:rsidRPr="00261862">
              <w:rPr>
                <w:rFonts w:ascii="Calibri" w:eastAsia="Times New Roman" w:hAnsi="Calibri" w:cs="Calibri"/>
              </w:rPr>
              <w:t>327</w:t>
            </w:r>
          </w:p>
        </w:tc>
      </w:tr>
      <w:tr w:rsidR="00261862" w:rsidRPr="00261862" w14:paraId="71455619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4925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DE84" w14:textId="08DD5B7F" w:rsidR="00B50942" w:rsidRPr="00261862" w:rsidRDefault="00B50942" w:rsidP="0033582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clsI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principal,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achizitii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261862">
              <w:rPr>
                <w:rFonts w:ascii="Calibri" w:eastAsia="Times New Roman" w:hAnsi="Calibri" w:cs="Calibri"/>
              </w:rPr>
              <w:t>I ,</w:t>
            </w:r>
            <w:proofErr w:type="gramEnd"/>
            <w:r w:rsidRPr="00261862">
              <w:rPr>
                <w:rFonts w:ascii="Calibri" w:eastAsia="Times New Roman" w:hAnsi="Calibri" w:cs="Calibri"/>
              </w:rPr>
              <w:t xml:space="preserve"> grad principal</w:t>
            </w:r>
            <w:r w:rsidR="00564AD4" w:rsidRPr="00261862">
              <w:rPr>
                <w:rFonts w:ascii="Calibri" w:eastAsia="Times New Roman" w:hAnsi="Calibri" w:cs="Calibri"/>
              </w:rPr>
              <w:t>,</w:t>
            </w:r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juridic </w:t>
            </w:r>
            <w:proofErr w:type="spellStart"/>
            <w:r w:rsidR="00564AD4"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="00564AD4" w:rsidRPr="00261862">
              <w:rPr>
                <w:rFonts w:ascii="Calibri" w:eastAsia="Times New Roman" w:hAnsi="Calibri" w:cs="Calibri"/>
              </w:rPr>
              <w:t xml:space="preserve"> I </w:t>
            </w:r>
            <w:r w:rsidRPr="00261862">
              <w:rPr>
                <w:rFonts w:ascii="Calibri" w:eastAsia="Times New Roman" w:hAnsi="Calibri" w:cs="Calibri"/>
              </w:rPr>
              <w:t>principal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223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B691" w14:textId="77777777" w:rsidR="00B50942" w:rsidRPr="00261862" w:rsidRDefault="00CF37E2" w:rsidP="00CF37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6823-7520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DF2C" w14:textId="15B47639" w:rsidR="00B50942" w:rsidRPr="00261862" w:rsidRDefault="00C17C55" w:rsidP="00C81DF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1432-</w:t>
            </w:r>
            <w:r w:rsidR="00564AD4" w:rsidRPr="00261862">
              <w:rPr>
                <w:rFonts w:ascii="Calibri" w:eastAsia="Times New Roman" w:hAnsi="Calibri" w:cs="Calibri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769F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913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FAEC" w14:textId="77777777" w:rsidR="00B50942" w:rsidRPr="00261862" w:rsidRDefault="00EF430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E096" w14:textId="77777777" w:rsidR="00B50942" w:rsidRPr="00261862" w:rsidRDefault="004003A1" w:rsidP="00F633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C4D0" w14:textId="2A951202" w:rsidR="00B50942" w:rsidRPr="00261862" w:rsidRDefault="00CF37E2" w:rsidP="00C81DF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7190-</w:t>
            </w:r>
            <w:r w:rsidR="00C17C55" w:rsidRPr="00261862">
              <w:rPr>
                <w:rFonts w:ascii="Calibri" w:eastAsia="Times New Roman" w:hAnsi="Calibri" w:cs="Calibri"/>
              </w:rPr>
              <w:t>9024</w:t>
            </w:r>
          </w:p>
        </w:tc>
      </w:tr>
      <w:tr w:rsidR="00261862" w:rsidRPr="00261862" w14:paraId="4C1303F0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E490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5F2" w14:textId="3297D63C" w:rsidR="00B50942" w:rsidRPr="00261862" w:rsidRDefault="00B50942" w:rsidP="00FB0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="00C578F2" w:rsidRPr="00261862">
              <w:rPr>
                <w:rFonts w:ascii="Calibri" w:eastAsia="Times New Roman" w:hAnsi="Calibri" w:cs="Calibri"/>
              </w:rPr>
              <w:t xml:space="preserve"> </w:t>
            </w:r>
            <w:r w:rsidRPr="00261862">
              <w:rPr>
                <w:rFonts w:ascii="Calibri" w:eastAsia="Times New Roman" w:hAnsi="Calibri" w:cs="Calibri"/>
              </w:rPr>
              <w:t xml:space="preserve">I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asistent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261862">
              <w:rPr>
                <w:rFonts w:ascii="Calibri" w:eastAsia="Times New Roman" w:hAnsi="Calibri" w:cs="Calibri"/>
              </w:rPr>
              <w:t xml:space="preserve">juridic </w:t>
            </w:r>
            <w:r w:rsidR="00564AD4"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564AD4"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proofErr w:type="gramEnd"/>
            <w:r w:rsidR="00564AD4" w:rsidRPr="00261862">
              <w:rPr>
                <w:rFonts w:ascii="Calibri" w:eastAsia="Times New Roman" w:hAnsi="Calibri" w:cs="Calibri"/>
              </w:rPr>
              <w:t xml:space="preserve"> I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asistent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025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D01" w14:textId="2025B2FC" w:rsidR="00B50942" w:rsidRPr="00261862" w:rsidRDefault="00C578F2" w:rsidP="00623B2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5982-</w:t>
            </w:r>
            <w:r w:rsidR="00C17C55" w:rsidRPr="00261862">
              <w:rPr>
                <w:rFonts w:ascii="Calibri" w:eastAsia="Times New Roman" w:hAnsi="Calibri" w:cs="Calibri"/>
              </w:rPr>
              <w:t>6583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6BC" w14:textId="48E3A894" w:rsidR="00B50942" w:rsidRPr="00261862" w:rsidRDefault="0026186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5D5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A44F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52EC" w14:textId="77777777" w:rsidR="00B50942" w:rsidRPr="00261862" w:rsidRDefault="00EF430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1AF9" w14:textId="77777777" w:rsidR="00B50942" w:rsidRPr="00261862" w:rsidRDefault="00EF430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AA61" w14:textId="1B753B81" w:rsidR="00B5094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6329-</w:t>
            </w:r>
          </w:p>
          <w:p w14:paraId="3524490B" w14:textId="75EB6AB3" w:rsidR="00035262" w:rsidRPr="00261862" w:rsidRDefault="0026186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8247</w:t>
            </w:r>
          </w:p>
        </w:tc>
      </w:tr>
      <w:tr w:rsidR="00261862" w:rsidRPr="00261862" w14:paraId="04530FD9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D8F8" w14:textId="77777777" w:rsidR="00C578F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6036" w14:textId="5872C339" w:rsidR="00C578F2" w:rsidRPr="00261862" w:rsidRDefault="00C578F2" w:rsidP="00C578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 debutant,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juridic</w:t>
            </w:r>
            <w:r w:rsidR="000D1FCA"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0D1FCA" w:rsidRPr="00261862">
              <w:rPr>
                <w:rFonts w:ascii="Calibri" w:eastAsia="Times New Roman" w:hAnsi="Calibri" w:cs="Calibri"/>
              </w:rPr>
              <w:t>clsI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debutant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C15A" w14:textId="77777777" w:rsidR="00C578F2" w:rsidRPr="00261862" w:rsidRDefault="00C578F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42FC" w14:textId="6F798AB4" w:rsidR="00C578F2" w:rsidRPr="00261862" w:rsidRDefault="000D1FCA" w:rsidP="00623B2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743E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5F4A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81F6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794F" w14:textId="77777777" w:rsidR="00C578F2" w:rsidRPr="00261862" w:rsidRDefault="00C578F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955A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8CBE" w14:textId="0B85D966" w:rsidR="00C578F2" w:rsidRPr="00261862" w:rsidRDefault="000D1FCA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5674</w:t>
            </w:r>
          </w:p>
        </w:tc>
      </w:tr>
      <w:tr w:rsidR="00261862" w:rsidRPr="00261862" w14:paraId="2C193D30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9B81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2A9" w14:textId="77777777" w:rsidR="00B50942" w:rsidRPr="00261862" w:rsidRDefault="00B50942" w:rsidP="00FB0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Referent de </w:t>
            </w:r>
            <w:proofErr w:type="spellStart"/>
            <w:proofErr w:type="gramStart"/>
            <w:r w:rsidRPr="00261862">
              <w:rPr>
                <w:rFonts w:ascii="Calibri" w:eastAsia="Times New Roman" w:hAnsi="Calibri" w:cs="Calibri"/>
              </w:rPr>
              <w:t>specialitate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</w:rPr>
              <w:t xml:space="preserve"> II superior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19F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3CDC" w14:textId="77777777" w:rsidR="00B5094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AC7C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EA10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3990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034F" w14:textId="77777777" w:rsidR="00B50942" w:rsidRPr="00261862" w:rsidRDefault="00EF430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B7CE" w14:textId="77777777" w:rsidR="00B50942" w:rsidRPr="00261862" w:rsidRDefault="00EF430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25F6" w14:textId="77777777" w:rsidR="00B5094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6906</w:t>
            </w:r>
          </w:p>
        </w:tc>
      </w:tr>
      <w:tr w:rsidR="00261862" w:rsidRPr="00261862" w14:paraId="3E107C9C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26B7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0E0" w14:textId="77777777" w:rsidR="00B50942" w:rsidRPr="00261862" w:rsidRDefault="00B50942" w:rsidP="00415B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261862">
              <w:rPr>
                <w:rFonts w:ascii="Calibri" w:eastAsia="Times New Roman" w:hAnsi="Calibri" w:cs="Calibri"/>
              </w:rPr>
              <w:t xml:space="preserve">Referent 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</w:rPr>
              <w:t xml:space="preserve"> III </w:t>
            </w:r>
            <w:r w:rsidR="00415BAC" w:rsidRPr="00261862">
              <w:rPr>
                <w:rFonts w:ascii="Calibri" w:eastAsia="Times New Roman" w:hAnsi="Calibri" w:cs="Calibri"/>
              </w:rPr>
              <w:t>superior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256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44A" w14:textId="44D7FF4A" w:rsidR="00B50942" w:rsidRPr="00261862" w:rsidRDefault="000D1FCA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47E0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30AC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F73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21D25" w14:textId="77777777" w:rsidR="00B50942" w:rsidRPr="00261862" w:rsidRDefault="00EF430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13BF" w14:textId="77777777" w:rsidR="00B50942" w:rsidRPr="00261862" w:rsidRDefault="00EF430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513D" w14:textId="4D82162E" w:rsidR="00B50942" w:rsidRPr="00261862" w:rsidRDefault="000D1FCA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6617</w:t>
            </w:r>
          </w:p>
        </w:tc>
      </w:tr>
      <w:tr w:rsidR="00261862" w:rsidRPr="00261862" w14:paraId="1CE941CB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26F" w14:textId="77777777" w:rsidR="00C578F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83EC" w14:textId="77777777" w:rsidR="00C578F2" w:rsidRPr="00261862" w:rsidRDefault="00C578F2" w:rsidP="00415B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261862">
              <w:rPr>
                <w:rFonts w:ascii="Calibri" w:eastAsia="Times New Roman" w:hAnsi="Calibri" w:cs="Calibri"/>
              </w:rPr>
              <w:t xml:space="preserve">Referent 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cls</w:t>
            </w:r>
            <w:proofErr w:type="spellEnd"/>
            <w:proofErr w:type="gramEnd"/>
            <w:r w:rsidRPr="00261862">
              <w:rPr>
                <w:rFonts w:ascii="Calibri" w:eastAsia="Times New Roman" w:hAnsi="Calibri" w:cs="Calibri"/>
              </w:rPr>
              <w:t xml:space="preserve"> III </w:t>
            </w:r>
            <w:r w:rsidR="00415BAC" w:rsidRPr="00261862">
              <w:rPr>
                <w:rFonts w:ascii="Calibri" w:eastAsia="Times New Roman" w:hAnsi="Calibri" w:cs="Calibri"/>
              </w:rPr>
              <w:t>principal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C607" w14:textId="77777777" w:rsidR="00C578F2" w:rsidRPr="00261862" w:rsidRDefault="00C578F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FDD1" w14:textId="77777777" w:rsidR="00C578F2" w:rsidRPr="00261862" w:rsidRDefault="00A42027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1DC2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655B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31A4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5BC2" w14:textId="77777777" w:rsidR="00C578F2" w:rsidRPr="00261862" w:rsidRDefault="00A42027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12FF" w14:textId="77777777" w:rsidR="00C578F2" w:rsidRPr="00261862" w:rsidRDefault="00C578F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7B4F" w14:textId="77777777" w:rsidR="00C578F2" w:rsidRPr="00261862" w:rsidRDefault="00A42027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5873</w:t>
            </w:r>
          </w:p>
        </w:tc>
      </w:tr>
      <w:tr w:rsidR="00261862" w:rsidRPr="00261862" w14:paraId="18142840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D626" w14:textId="77777777" w:rsidR="00A42027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BA2" w14:textId="77777777" w:rsidR="00A42027" w:rsidRPr="00261862" w:rsidRDefault="00A42027" w:rsidP="00415B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Referent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clasa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III </w:t>
            </w:r>
            <w:proofErr w:type="gramStart"/>
            <w:r w:rsidRPr="00261862">
              <w:rPr>
                <w:rFonts w:ascii="Calibri" w:eastAsia="Times New Roman" w:hAnsi="Calibri" w:cs="Calibri"/>
              </w:rPr>
              <w:t xml:space="preserve">grad 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asistent</w:t>
            </w:r>
            <w:proofErr w:type="spellEnd"/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88CC" w14:textId="7840413E" w:rsidR="00A42027" w:rsidRPr="00261862" w:rsidRDefault="00380027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funcție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publică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D6DE" w14:textId="77777777" w:rsidR="00A42027" w:rsidRPr="00261862" w:rsidRDefault="00A42027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FDE8" w14:textId="77777777" w:rsidR="00A42027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F7A" w14:textId="77777777" w:rsidR="00A42027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4F20" w14:textId="77777777" w:rsidR="00A42027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565E" w14:textId="77777777" w:rsidR="00A42027" w:rsidRPr="00261862" w:rsidRDefault="00A42027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2286" w14:textId="77777777" w:rsidR="00A42027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485E" w14:textId="77777777" w:rsidR="00A42027" w:rsidRPr="00261862" w:rsidRDefault="00A42027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5296</w:t>
            </w:r>
          </w:p>
        </w:tc>
      </w:tr>
      <w:tr w:rsidR="00261862" w:rsidRPr="00261862" w14:paraId="6A646FC3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DA84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DCA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Șef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serviciu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78A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E52" w14:textId="77777777" w:rsidR="00B50942" w:rsidRPr="00261862" w:rsidRDefault="00A42027" w:rsidP="00F34F9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CED" w14:textId="77777777" w:rsidR="00B50942" w:rsidRPr="00261862" w:rsidRDefault="00EF430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178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CC7A" w14:textId="77777777" w:rsidR="00B50942" w:rsidRPr="00261862" w:rsidRDefault="00B50942" w:rsidP="0065543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F1CAB" w14:textId="77777777" w:rsidR="00B50942" w:rsidRPr="00261862" w:rsidRDefault="00B50942" w:rsidP="00EF430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</w:t>
            </w:r>
            <w:r w:rsidR="00EF4302" w:rsidRPr="0026186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9661" w14:textId="77777777" w:rsidR="00B50942" w:rsidRPr="00261862" w:rsidRDefault="00B50942" w:rsidP="002A39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BAF1" w14:textId="77777777" w:rsidR="00B50942" w:rsidRPr="00261862" w:rsidRDefault="00A42027" w:rsidP="002A394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10966</w:t>
            </w:r>
          </w:p>
        </w:tc>
      </w:tr>
      <w:tr w:rsidR="00261862" w:rsidRPr="00261862" w14:paraId="0693E651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7F3B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C9C9" w14:textId="77777777" w:rsidR="00B50942" w:rsidRPr="00261862" w:rsidRDefault="00B50942" w:rsidP="007706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Șef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cabinet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E534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24" w14:textId="77777777" w:rsidR="00B50942" w:rsidRPr="00261862" w:rsidRDefault="00A42027" w:rsidP="00F34F9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34A8" w14:textId="77777777" w:rsidR="00B50942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DE0E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B4CC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DDAA" w14:textId="77777777" w:rsidR="00B50942" w:rsidRPr="00261862" w:rsidRDefault="00EF4302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776F" w14:textId="77777777" w:rsidR="00B50942" w:rsidRPr="00261862" w:rsidRDefault="00EF430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  <w:p w14:paraId="677CAB66" w14:textId="77777777" w:rsidR="00F35032" w:rsidRPr="00261862" w:rsidRDefault="00F3503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8633D" w14:textId="77777777" w:rsidR="00B50942" w:rsidRPr="00261862" w:rsidRDefault="00A42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9728</w:t>
            </w:r>
          </w:p>
        </w:tc>
      </w:tr>
      <w:tr w:rsidR="00261862" w:rsidRPr="00261862" w14:paraId="0775DFF8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6C04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74E" w14:textId="77777777" w:rsidR="00B50942" w:rsidRPr="00261862" w:rsidRDefault="00B50942" w:rsidP="006A0FB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Inspector de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specialitate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IA,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CEE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4F40" w14:textId="37E97B6B" w:rsidR="00EF4A98" w:rsidRPr="00261862" w:rsidRDefault="00266CF5" w:rsidP="00BD2DB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76</w:t>
            </w:r>
            <w:r w:rsidR="00380027" w:rsidRPr="00261862">
              <w:rPr>
                <w:rFonts w:ascii="Calibri" w:eastAsia="Times New Roman" w:hAnsi="Calibri" w:cs="Calibri"/>
              </w:rPr>
              <w:t>6</w:t>
            </w:r>
            <w:r w:rsidRPr="00261862">
              <w:rPr>
                <w:rFonts w:ascii="Calibri" w:eastAsia="Times New Roman" w:hAnsi="Calibri" w:cs="Calibri"/>
              </w:rPr>
              <w:t>4</w:t>
            </w:r>
            <w:r w:rsidR="00EF4A98" w:rsidRPr="00261862">
              <w:rPr>
                <w:rFonts w:ascii="Calibri" w:eastAsia="Times New Roman" w:hAnsi="Calibri" w:cs="Calibri"/>
              </w:rPr>
              <w:t>-</w:t>
            </w:r>
            <w:r w:rsidRPr="00261862">
              <w:rPr>
                <w:rFonts w:ascii="Calibri" w:eastAsia="Times New Roman" w:hAnsi="Calibri" w:cs="Calibri"/>
              </w:rPr>
              <w:t>845</w:t>
            </w:r>
            <w:r w:rsidR="00380027" w:rsidRPr="0026186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F63C" w14:textId="20FCC0D2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272D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B8D9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2BF5" w14:textId="77777777" w:rsidR="00B50942" w:rsidRPr="00261862" w:rsidRDefault="00EF4A98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28A7" w14:textId="77777777" w:rsidR="00B50942" w:rsidRPr="00261862" w:rsidRDefault="00EF4A98" w:rsidP="000B5D8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4F8E" w14:textId="45BDCE0B" w:rsidR="00EF4A98" w:rsidRPr="00261862" w:rsidRDefault="00380027" w:rsidP="000B5D8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8011</w:t>
            </w:r>
            <w:r w:rsidR="00EF4A98" w:rsidRPr="00261862">
              <w:rPr>
                <w:rFonts w:ascii="Calibri" w:eastAsia="Times New Roman" w:hAnsi="Calibri" w:cs="Calibri"/>
              </w:rPr>
              <w:t>-</w:t>
            </w:r>
            <w:r w:rsidRPr="00261862">
              <w:rPr>
                <w:rFonts w:ascii="Calibri" w:eastAsia="Times New Roman" w:hAnsi="Calibri" w:cs="Calibri"/>
              </w:rPr>
              <w:t>8804</w:t>
            </w:r>
          </w:p>
        </w:tc>
      </w:tr>
      <w:tr w:rsidR="00261862" w:rsidRPr="00261862" w14:paraId="741338F6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D75A" w14:textId="77777777" w:rsidR="006A0FB7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829F" w14:textId="77777777" w:rsidR="006A0FB7" w:rsidRPr="00261862" w:rsidRDefault="006A0FB7" w:rsidP="00CC156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consilier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juridic 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C8F5" w14:textId="77777777" w:rsidR="006A0FB7" w:rsidRPr="00261862" w:rsidRDefault="006A0FB7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2584" w14:textId="77777777" w:rsidR="006A0FB7" w:rsidRPr="00261862" w:rsidRDefault="006A0FB7" w:rsidP="00BD2DB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E981" w14:textId="77777777" w:rsidR="006A0FB7" w:rsidRPr="00261862" w:rsidRDefault="006A0FB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EEAD" w14:textId="77777777" w:rsidR="006A0FB7" w:rsidRPr="00261862" w:rsidRDefault="006A0FB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4382" w14:textId="77777777" w:rsidR="006A0FB7" w:rsidRPr="00261862" w:rsidRDefault="006A0FB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91D7" w14:textId="77777777" w:rsidR="006A0FB7" w:rsidRPr="00261862" w:rsidRDefault="006A0FB7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C71D" w14:textId="77777777" w:rsidR="006A0FB7" w:rsidRPr="00261862" w:rsidRDefault="006A0FB7" w:rsidP="000B5D8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6D7D" w14:textId="77777777" w:rsidR="006A0FB7" w:rsidRPr="00261862" w:rsidRDefault="006A0FB7" w:rsidP="000B5D8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8707</w:t>
            </w:r>
          </w:p>
        </w:tc>
      </w:tr>
      <w:tr w:rsidR="00261862" w:rsidRPr="00261862" w14:paraId="2BEB3B86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2C6E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38F" w14:textId="77777777" w:rsidR="00B50942" w:rsidRPr="00261862" w:rsidRDefault="00B50942" w:rsidP="0079362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Inspector de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specialitate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FB8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89B" w14:textId="2F89E8C7" w:rsidR="00B50942" w:rsidRPr="00261862" w:rsidRDefault="006A0FB7" w:rsidP="00256A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6486</w:t>
            </w:r>
            <w:r w:rsidR="00266CF5" w:rsidRPr="00261862">
              <w:rPr>
                <w:rFonts w:ascii="Calibri" w:eastAsia="Times New Roman" w:hAnsi="Calibri" w:cs="Calibri"/>
              </w:rPr>
              <w:t>-6823</w:t>
            </w:r>
            <w:r w:rsidR="00256A8E" w:rsidRPr="0026186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615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9F3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9390" w14:textId="77777777" w:rsidR="00B50942" w:rsidRPr="00261862" w:rsidRDefault="006A0FB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F7EC" w14:textId="77777777" w:rsidR="00B50942" w:rsidRPr="00261862" w:rsidRDefault="0038028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8CED4" w14:textId="77777777" w:rsidR="00B50942" w:rsidRPr="00261862" w:rsidRDefault="00EF4A98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A0C3" w14:textId="5637BCE4" w:rsidR="00B50942" w:rsidRPr="00261862" w:rsidRDefault="006A0FB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6833-</w:t>
            </w:r>
            <w:r w:rsidR="00266CF5" w:rsidRPr="00261862">
              <w:rPr>
                <w:rFonts w:ascii="Calibri" w:eastAsia="Times New Roman" w:hAnsi="Calibri" w:cs="Calibri"/>
              </w:rPr>
              <w:t>8193</w:t>
            </w:r>
          </w:p>
        </w:tc>
      </w:tr>
      <w:tr w:rsidR="00261862" w:rsidRPr="00261862" w14:paraId="611B2F64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3F9E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C98" w14:textId="77777777" w:rsidR="00B50942" w:rsidRPr="00261862" w:rsidRDefault="00B50942" w:rsidP="0079362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 xml:space="preserve">Inspector de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specialitate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II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2100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D62B" w14:textId="5EA7B1BF" w:rsidR="00B50942" w:rsidRPr="00261862" w:rsidRDefault="0038002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5598-</w:t>
            </w:r>
            <w:r w:rsidR="005F11AA" w:rsidRPr="00261862">
              <w:rPr>
                <w:rFonts w:ascii="Calibri" w:eastAsia="Times New Roman" w:hAnsi="Calibri" w:cs="Calibri"/>
              </w:rPr>
              <w:t>6487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F754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24D6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FEFC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C9D6" w14:textId="77777777" w:rsidR="00B50942" w:rsidRPr="00261862" w:rsidRDefault="0038028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EABD" w14:textId="77777777" w:rsidR="00B50942" w:rsidRPr="00261862" w:rsidRDefault="002C1991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1FE3" w14:textId="73A8F072" w:rsidR="00B50942" w:rsidRPr="00261862" w:rsidRDefault="00380027" w:rsidP="00F350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5945-</w:t>
            </w:r>
            <w:r w:rsidR="005F11AA" w:rsidRPr="00261862">
              <w:rPr>
                <w:rFonts w:ascii="Calibri" w:eastAsia="Times New Roman" w:hAnsi="Calibri" w:cs="Calibri"/>
              </w:rPr>
              <w:t>6834</w:t>
            </w:r>
          </w:p>
        </w:tc>
      </w:tr>
      <w:tr w:rsidR="00261862" w:rsidRPr="00261862" w14:paraId="314CD2DD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E6B1" w14:textId="77777777" w:rsidR="00B50942" w:rsidRPr="00261862" w:rsidRDefault="00E42B3A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0C8F" w14:textId="77777777" w:rsidR="00B50942" w:rsidRPr="00261862" w:rsidRDefault="00B50942" w:rsidP="0079362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Șef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compartiment</w:t>
            </w:r>
            <w:proofErr w:type="spellEnd"/>
            <w:r w:rsidRPr="002618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prevenire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B851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EAB2" w14:textId="77777777" w:rsidR="00B50942" w:rsidRPr="00261862" w:rsidRDefault="005F11AA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E77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5FDD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89CF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B307" w14:textId="77777777" w:rsidR="00B50942" w:rsidRPr="00261862" w:rsidRDefault="00BD2DB7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CB84" w14:textId="77777777" w:rsidR="00B50942" w:rsidRPr="00261862" w:rsidRDefault="00BD2DB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  <w:p w14:paraId="403A54BB" w14:textId="77777777" w:rsidR="00F35032" w:rsidRPr="00261862" w:rsidRDefault="00F35032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523E" w14:textId="77777777" w:rsidR="00B50942" w:rsidRPr="00261862" w:rsidRDefault="005F11AA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6113</w:t>
            </w:r>
          </w:p>
        </w:tc>
      </w:tr>
      <w:tr w:rsidR="00261862" w:rsidRPr="00261862" w14:paraId="3C01C40E" w14:textId="77777777" w:rsidTr="005F63E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0D94" w14:textId="4C8A7BD3" w:rsidR="00380027" w:rsidRPr="00261862" w:rsidRDefault="00380027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0F" w14:textId="63960E0F" w:rsidR="00380027" w:rsidRPr="00261862" w:rsidRDefault="00380027" w:rsidP="0079362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Referent 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1ABA" w14:textId="64369387" w:rsidR="00380027" w:rsidRPr="00261862" w:rsidRDefault="00380027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0E09" w14:textId="1143EBCB" w:rsidR="00380027" w:rsidRPr="00261862" w:rsidRDefault="0038002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5F83" w14:textId="77777777" w:rsidR="00380027" w:rsidRPr="00261862" w:rsidRDefault="00380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022C" w14:textId="77777777" w:rsidR="00380027" w:rsidRPr="00261862" w:rsidRDefault="00380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4D2A" w14:textId="77777777" w:rsidR="00380027" w:rsidRPr="00261862" w:rsidRDefault="00380027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35C7" w14:textId="278FCE28" w:rsidR="00380027" w:rsidRPr="00261862" w:rsidRDefault="00380027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CDF6" w14:textId="77777777" w:rsidR="00380027" w:rsidRPr="00261862" w:rsidRDefault="0038002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38D2" w14:textId="4F2443F4" w:rsidR="00380027" w:rsidRPr="00261862" w:rsidRDefault="00380027" w:rsidP="008D48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5704</w:t>
            </w:r>
          </w:p>
        </w:tc>
      </w:tr>
      <w:tr w:rsidR="00261862" w:rsidRPr="00261862" w14:paraId="564E5642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46EB" w14:textId="081BF6B5" w:rsidR="00B50942" w:rsidRPr="00261862" w:rsidRDefault="00380027" w:rsidP="000B5D8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F05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Șofer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126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52F3" w14:textId="77777777" w:rsidR="00B50942" w:rsidRPr="00261862" w:rsidRDefault="005F11AA" w:rsidP="0038028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5670-5814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D65F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C6CB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09C7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DB54" w14:textId="77777777" w:rsidR="00B50942" w:rsidRPr="00261862" w:rsidRDefault="0038028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FCA8" w14:textId="77777777" w:rsidR="00B50942" w:rsidRPr="00261862" w:rsidRDefault="00380284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A9C64" w14:textId="77777777" w:rsidR="00B50942" w:rsidRPr="00261862" w:rsidRDefault="005F11AA" w:rsidP="0038028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6017-6161</w:t>
            </w:r>
          </w:p>
        </w:tc>
      </w:tr>
      <w:tr w:rsidR="00261862" w:rsidRPr="00261862" w14:paraId="751180A5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0915" w14:textId="6DE49C71" w:rsidR="00B50942" w:rsidRPr="00261862" w:rsidRDefault="00E42B3A" w:rsidP="000B5D8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</w:t>
            </w:r>
            <w:r w:rsidR="00380027" w:rsidRPr="0026186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1BB6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1862">
              <w:rPr>
                <w:rFonts w:ascii="Calibri" w:eastAsia="Times New Roman" w:hAnsi="Calibri" w:cs="Calibri"/>
              </w:rPr>
              <w:t>Muncitor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C79F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E292" w14:textId="77777777" w:rsidR="00B50942" w:rsidRPr="00261862" w:rsidRDefault="005F11AA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E3A4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D3F0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4AFE" w14:textId="77777777" w:rsidR="00B50942" w:rsidRPr="00261862" w:rsidRDefault="005F11AA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E3F1" w14:textId="77777777" w:rsidR="00B50942" w:rsidRPr="00261862" w:rsidRDefault="0038028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5D15" w14:textId="77777777" w:rsidR="00B50942" w:rsidRPr="00261862" w:rsidRDefault="00380284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C1E1" w14:textId="77777777" w:rsidR="00B50942" w:rsidRPr="00261862" w:rsidRDefault="005F11AA" w:rsidP="00F3503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5872-6702</w:t>
            </w:r>
          </w:p>
        </w:tc>
      </w:tr>
      <w:tr w:rsidR="00261862" w:rsidRPr="00261862" w14:paraId="2E9209A0" w14:textId="77777777" w:rsidTr="005F63EB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24B7" w14:textId="55CDEFD1" w:rsidR="00B50942" w:rsidRPr="00261862" w:rsidRDefault="00E42B3A" w:rsidP="00E53F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2</w:t>
            </w:r>
            <w:r w:rsidR="00380027" w:rsidRPr="0026186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42C" w14:textId="77777777" w:rsidR="00B50942" w:rsidRPr="00261862" w:rsidRDefault="00B50942" w:rsidP="000547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  <w:lang w:val="ro-RO"/>
              </w:rPr>
              <w:t>Î</w:t>
            </w:r>
            <w:proofErr w:type="spellStart"/>
            <w:r w:rsidRPr="00261862">
              <w:rPr>
                <w:rFonts w:ascii="Calibri" w:eastAsia="Times New Roman" w:hAnsi="Calibri" w:cs="Calibri"/>
              </w:rPr>
              <w:t>ngrijitor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1810" w14:textId="77777777" w:rsidR="00B50942" w:rsidRPr="00261862" w:rsidRDefault="00B5094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Personal contractual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1639" w14:textId="77777777" w:rsidR="00B50942" w:rsidRPr="00261862" w:rsidRDefault="005F11AA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5E94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D62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C96" w14:textId="77777777" w:rsidR="00B50942" w:rsidRPr="00261862" w:rsidRDefault="00B5094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ED97" w14:textId="77777777" w:rsidR="00B50942" w:rsidRPr="00261862" w:rsidRDefault="00380284" w:rsidP="00934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8084" w14:textId="77777777" w:rsidR="00B50942" w:rsidRPr="00261862" w:rsidRDefault="00380284" w:rsidP="0034484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0671" w14:textId="77777777" w:rsidR="00B50942" w:rsidRPr="00261862" w:rsidRDefault="00021CF6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1862">
              <w:rPr>
                <w:rFonts w:ascii="Calibri" w:eastAsia="Times New Roman" w:hAnsi="Calibri" w:cs="Calibri"/>
              </w:rPr>
              <w:t>4815</w:t>
            </w:r>
          </w:p>
        </w:tc>
      </w:tr>
    </w:tbl>
    <w:p w14:paraId="3387FA2B" w14:textId="77777777" w:rsidR="00575FBA" w:rsidRPr="00261862" w:rsidRDefault="00575FBA" w:rsidP="00934018">
      <w:pPr>
        <w:spacing w:after="0" w:line="240" w:lineRule="auto"/>
        <w:ind w:right="85"/>
        <w:jc w:val="both"/>
        <w:rPr>
          <w:rFonts w:ascii="Calibri" w:eastAsia="Times New Roman" w:hAnsi="Calibri" w:cs="Calibri"/>
          <w:sz w:val="20"/>
          <w:szCs w:val="20"/>
        </w:rPr>
      </w:pPr>
      <w:r w:rsidRPr="00261862">
        <w:rPr>
          <w:rFonts w:ascii="Calibri" w:eastAsia="Times New Roman" w:hAnsi="Calibri" w:cs="Calibri"/>
          <w:sz w:val="20"/>
          <w:szCs w:val="20"/>
        </w:rPr>
        <w:t xml:space="preserve"> **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Valorile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prezentate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între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limite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sunt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justificate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de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existența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în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plată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pentru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funcțiile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publice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și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contractuale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, de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conducere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și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de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execuție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, de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diferențieri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ale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drepturilor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salariale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în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funcție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de grad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sau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261862">
        <w:rPr>
          <w:rFonts w:ascii="Calibri" w:eastAsia="Times New Roman" w:hAnsi="Calibri" w:cs="Calibri"/>
          <w:sz w:val="20"/>
          <w:szCs w:val="20"/>
        </w:rPr>
        <w:t>gradație</w:t>
      </w:r>
      <w:proofErr w:type="spellEnd"/>
      <w:r w:rsidRPr="00261862">
        <w:rPr>
          <w:rFonts w:ascii="Calibri" w:eastAsia="Times New Roman" w:hAnsi="Calibri" w:cs="Calibri"/>
          <w:sz w:val="20"/>
          <w:szCs w:val="20"/>
        </w:rPr>
        <w:t>.</w:t>
      </w:r>
    </w:p>
    <w:p w14:paraId="0295228F" w14:textId="77777777" w:rsidR="00DA57C0" w:rsidRPr="00261862" w:rsidRDefault="00575FBA" w:rsidP="00934018">
      <w:pPr>
        <w:spacing w:after="0" w:line="240" w:lineRule="auto"/>
        <w:ind w:right="85"/>
        <w:jc w:val="both"/>
        <w:rPr>
          <w:rFonts w:ascii="Calibri" w:eastAsia="Times New Roman" w:hAnsi="Calibri" w:cs="Calibri"/>
          <w:sz w:val="20"/>
          <w:szCs w:val="20"/>
        </w:rPr>
      </w:pPr>
      <w:r w:rsidRPr="00261862">
        <w:rPr>
          <w:rFonts w:ascii="Calibri" w:eastAsia="Times New Roman" w:hAnsi="Calibri" w:cs="Calibri"/>
          <w:sz w:val="20"/>
          <w:szCs w:val="20"/>
        </w:rPr>
        <w:t>**</w:t>
      </w:r>
      <w:r w:rsidR="00DA57C0" w:rsidRPr="00261862">
        <w:rPr>
          <w:rFonts w:ascii="Calibri" w:eastAsia="Times New Roman" w:hAnsi="Calibri" w:cs="Calibri"/>
          <w:sz w:val="20"/>
          <w:szCs w:val="20"/>
        </w:rPr>
        <w:t xml:space="preserve">* </w:t>
      </w:r>
      <w:proofErr w:type="spellStart"/>
      <w:r w:rsidR="00DA57C0" w:rsidRPr="00261862">
        <w:rPr>
          <w:rFonts w:ascii="Calibri" w:eastAsia="Times New Roman" w:hAnsi="Calibri" w:cs="Calibri"/>
          <w:sz w:val="20"/>
          <w:szCs w:val="20"/>
        </w:rPr>
        <w:t>doar</w:t>
      </w:r>
      <w:proofErr w:type="spellEnd"/>
      <w:r w:rsidR="00DA57C0" w:rsidRPr="0026186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DA57C0" w:rsidRPr="00261862">
        <w:rPr>
          <w:rFonts w:ascii="Calibri" w:eastAsia="Times New Roman" w:hAnsi="Calibri" w:cs="Calibri"/>
          <w:sz w:val="20"/>
          <w:szCs w:val="20"/>
        </w:rPr>
        <w:t>unde</w:t>
      </w:r>
      <w:proofErr w:type="spellEnd"/>
      <w:r w:rsidR="00DA57C0" w:rsidRPr="00261862">
        <w:rPr>
          <w:rFonts w:ascii="Calibri" w:eastAsia="Times New Roman" w:hAnsi="Calibri" w:cs="Calibri"/>
          <w:sz w:val="20"/>
          <w:szCs w:val="20"/>
        </w:rPr>
        <w:t xml:space="preserve"> se </w:t>
      </w:r>
      <w:proofErr w:type="spellStart"/>
      <w:r w:rsidR="00DA57C0" w:rsidRPr="00261862">
        <w:rPr>
          <w:rFonts w:ascii="Calibri" w:eastAsia="Times New Roman" w:hAnsi="Calibri" w:cs="Calibri"/>
          <w:sz w:val="20"/>
          <w:szCs w:val="20"/>
        </w:rPr>
        <w:t>acordă</w:t>
      </w:r>
      <w:proofErr w:type="spellEnd"/>
    </w:p>
    <w:p w14:paraId="2E5B80BF" w14:textId="77777777" w:rsidR="000E20B1" w:rsidRPr="00261862" w:rsidRDefault="00DA57C0" w:rsidP="00934018">
      <w:pPr>
        <w:ind w:right="85"/>
        <w:jc w:val="both"/>
        <w:rPr>
          <w:sz w:val="20"/>
          <w:szCs w:val="20"/>
        </w:rPr>
      </w:pPr>
      <w:proofErr w:type="spellStart"/>
      <w:r w:rsidRPr="00261862">
        <w:rPr>
          <w:b/>
          <w:sz w:val="20"/>
          <w:szCs w:val="20"/>
        </w:rPr>
        <w:t>Notă</w:t>
      </w:r>
      <w:proofErr w:type="spellEnd"/>
      <w:r w:rsidRPr="00261862">
        <w:rPr>
          <w:b/>
          <w:sz w:val="20"/>
          <w:szCs w:val="20"/>
        </w:rPr>
        <w:t>:</w:t>
      </w:r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Pentru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funcțiile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publice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și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contractuale</w:t>
      </w:r>
      <w:proofErr w:type="spellEnd"/>
      <w:r w:rsidRPr="00261862">
        <w:rPr>
          <w:sz w:val="20"/>
          <w:szCs w:val="20"/>
        </w:rPr>
        <w:t xml:space="preserve">, de </w:t>
      </w:r>
      <w:proofErr w:type="spellStart"/>
      <w:r w:rsidRPr="00261862">
        <w:rPr>
          <w:sz w:val="20"/>
          <w:szCs w:val="20"/>
        </w:rPr>
        <w:t>conducere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și</w:t>
      </w:r>
      <w:proofErr w:type="spellEnd"/>
      <w:r w:rsidRPr="00261862">
        <w:rPr>
          <w:sz w:val="20"/>
          <w:szCs w:val="20"/>
        </w:rPr>
        <w:t xml:space="preserve"> de </w:t>
      </w:r>
      <w:proofErr w:type="spellStart"/>
      <w:r w:rsidRPr="00261862">
        <w:rPr>
          <w:sz w:val="20"/>
          <w:szCs w:val="20"/>
        </w:rPr>
        <w:t>execuție</w:t>
      </w:r>
      <w:proofErr w:type="spellEnd"/>
      <w:r w:rsidRPr="00261862">
        <w:rPr>
          <w:sz w:val="20"/>
          <w:szCs w:val="20"/>
        </w:rPr>
        <w:t xml:space="preserve">, </w:t>
      </w:r>
      <w:proofErr w:type="spellStart"/>
      <w:r w:rsidRPr="00261862">
        <w:rPr>
          <w:sz w:val="20"/>
          <w:szCs w:val="20"/>
        </w:rPr>
        <w:t>există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diferențieri</w:t>
      </w:r>
      <w:proofErr w:type="spellEnd"/>
      <w:r w:rsidRPr="00261862">
        <w:rPr>
          <w:sz w:val="20"/>
          <w:szCs w:val="20"/>
        </w:rPr>
        <w:t xml:space="preserve"> ale </w:t>
      </w:r>
      <w:proofErr w:type="spellStart"/>
      <w:r w:rsidRPr="00261862">
        <w:rPr>
          <w:sz w:val="20"/>
          <w:szCs w:val="20"/>
        </w:rPr>
        <w:t>drepturilor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salariale</w:t>
      </w:r>
      <w:proofErr w:type="spellEnd"/>
      <w:r w:rsidRPr="00261862">
        <w:rPr>
          <w:sz w:val="20"/>
          <w:szCs w:val="20"/>
        </w:rPr>
        <w:t xml:space="preserve"> </w:t>
      </w:r>
      <w:proofErr w:type="spellStart"/>
      <w:r w:rsidRPr="00261862">
        <w:rPr>
          <w:sz w:val="20"/>
          <w:szCs w:val="20"/>
        </w:rPr>
        <w:t>î</w:t>
      </w:r>
      <w:r w:rsidR="00EF4233" w:rsidRPr="00261862">
        <w:rPr>
          <w:sz w:val="20"/>
          <w:szCs w:val="20"/>
        </w:rPr>
        <w:t>n</w:t>
      </w:r>
      <w:proofErr w:type="spellEnd"/>
      <w:r w:rsidR="00EF4233" w:rsidRPr="00261862">
        <w:rPr>
          <w:sz w:val="20"/>
          <w:szCs w:val="20"/>
        </w:rPr>
        <w:t xml:space="preserve"> </w:t>
      </w:r>
      <w:proofErr w:type="spellStart"/>
      <w:r w:rsidR="00EF4233" w:rsidRPr="00261862">
        <w:rPr>
          <w:sz w:val="20"/>
          <w:szCs w:val="20"/>
        </w:rPr>
        <w:t>funcție</w:t>
      </w:r>
      <w:proofErr w:type="spellEnd"/>
      <w:r w:rsidR="00EF4233" w:rsidRPr="00261862">
        <w:rPr>
          <w:sz w:val="20"/>
          <w:szCs w:val="20"/>
        </w:rPr>
        <w:t xml:space="preserve"> de grad </w:t>
      </w:r>
      <w:proofErr w:type="spellStart"/>
      <w:r w:rsidR="00EF4233" w:rsidRPr="00261862">
        <w:rPr>
          <w:sz w:val="20"/>
          <w:szCs w:val="20"/>
        </w:rPr>
        <w:t>sau</w:t>
      </w:r>
      <w:proofErr w:type="spellEnd"/>
      <w:r w:rsidR="00EF4233" w:rsidRPr="00261862">
        <w:rPr>
          <w:sz w:val="20"/>
          <w:szCs w:val="20"/>
        </w:rPr>
        <w:t xml:space="preserve"> </w:t>
      </w:r>
      <w:proofErr w:type="spellStart"/>
      <w:r w:rsidR="00EF4233" w:rsidRPr="00261862">
        <w:rPr>
          <w:sz w:val="20"/>
          <w:szCs w:val="20"/>
        </w:rPr>
        <w:t>gradație</w:t>
      </w:r>
      <w:proofErr w:type="spellEnd"/>
      <w:r w:rsidR="00EF4233" w:rsidRPr="00261862">
        <w:rPr>
          <w:sz w:val="20"/>
          <w:szCs w:val="20"/>
        </w:rPr>
        <w:t>.</w:t>
      </w:r>
    </w:p>
    <w:p w14:paraId="0766ED18" w14:textId="77777777" w:rsidR="00DA57C0" w:rsidRPr="00261862" w:rsidRDefault="00DA57C0" w:rsidP="00934018">
      <w:pPr>
        <w:spacing w:after="0"/>
        <w:ind w:right="85"/>
        <w:jc w:val="both"/>
        <w:rPr>
          <w:b/>
          <w:sz w:val="20"/>
          <w:szCs w:val="20"/>
          <w:lang w:val="ro-RO"/>
        </w:rPr>
      </w:pPr>
      <w:r w:rsidRPr="00261862">
        <w:rPr>
          <w:b/>
          <w:sz w:val="20"/>
          <w:szCs w:val="20"/>
          <w:lang w:val="ro-RO"/>
        </w:rPr>
        <w:t>Alte sporuri/drepturi salariale:</w:t>
      </w:r>
    </w:p>
    <w:p w14:paraId="12A263B3" w14:textId="77777777" w:rsidR="0052738B" w:rsidRPr="00261862" w:rsidRDefault="0052738B" w:rsidP="009340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contextualSpacing w:val="0"/>
        <w:jc w:val="both"/>
        <w:rPr>
          <w:sz w:val="20"/>
          <w:szCs w:val="20"/>
          <w:lang w:val="ro-RO"/>
        </w:rPr>
      </w:pPr>
      <w:r w:rsidRPr="00261862">
        <w:rPr>
          <w:sz w:val="20"/>
          <w:szCs w:val="20"/>
          <w:lang w:val="ro-RO"/>
        </w:rPr>
        <w:t xml:space="preserve">personalul care desfășoară activități în cadrul proiectelor finanțate din fonduri europene beneficiază de majorarea salariilor de bază cu până la 50%, conform art. 16 din Legea-cadru nr. 153/2017; </w:t>
      </w:r>
    </w:p>
    <w:p w14:paraId="7AD7836B" w14:textId="77777777" w:rsidR="0052738B" w:rsidRPr="00261862" w:rsidRDefault="0052738B" w:rsidP="009340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contextualSpacing w:val="0"/>
        <w:jc w:val="both"/>
        <w:rPr>
          <w:sz w:val="20"/>
          <w:szCs w:val="20"/>
          <w:lang w:val="ro-RO"/>
        </w:rPr>
      </w:pPr>
      <w:r w:rsidRPr="00261862">
        <w:rPr>
          <w:sz w:val="20"/>
          <w:szCs w:val="20"/>
          <w:lang w:val="ro-RO"/>
        </w:rPr>
        <w:lastRenderedPageBreak/>
        <w:t xml:space="preserve">personalul care exercită activitatea de control financiar preventiv, pe perioada de exercitare a acesteia, beneficiază de o majorare a salariului de bază cu 10% (baza legală – art. 15 din Legea-cadru nr. 153/2017); </w:t>
      </w:r>
    </w:p>
    <w:p w14:paraId="38D9A552" w14:textId="77777777" w:rsidR="008D488A" w:rsidRPr="00261862" w:rsidRDefault="008D488A" w:rsidP="009340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contextualSpacing w:val="0"/>
        <w:jc w:val="both"/>
        <w:rPr>
          <w:sz w:val="20"/>
          <w:szCs w:val="20"/>
          <w:lang w:val="ro-RO"/>
        </w:rPr>
      </w:pPr>
      <w:r w:rsidRPr="00261862">
        <w:rPr>
          <w:sz w:val="20"/>
          <w:szCs w:val="20"/>
          <w:lang w:val="ro-RO"/>
        </w:rPr>
        <w:t>Majorarea salariului pentru activitatea desfăşurată de nevăzătorii cu handicap grav şi accentuat -baza legală - art. 22 alin. (1)</w:t>
      </w:r>
      <w:r w:rsidR="00E42B3A" w:rsidRPr="00261862">
        <w:rPr>
          <w:sz w:val="20"/>
          <w:szCs w:val="20"/>
          <w:lang w:val="ro-RO"/>
        </w:rPr>
        <w:t xml:space="preserve">  si (2) din</w:t>
      </w:r>
      <w:r w:rsidRPr="00261862">
        <w:rPr>
          <w:sz w:val="20"/>
          <w:szCs w:val="20"/>
          <w:lang w:val="ro-RO"/>
        </w:rPr>
        <w:t xml:space="preserve"> Legea-cadru nr. 153/2017)</w:t>
      </w:r>
    </w:p>
    <w:p w14:paraId="10A80199" w14:textId="77777777" w:rsidR="00FF7835" w:rsidRPr="00261862" w:rsidRDefault="00FF7835" w:rsidP="00934018">
      <w:pPr>
        <w:pStyle w:val="ListParagraph"/>
        <w:numPr>
          <w:ilvl w:val="0"/>
          <w:numId w:val="4"/>
        </w:numPr>
        <w:spacing w:after="0" w:line="240" w:lineRule="auto"/>
        <w:ind w:right="85"/>
        <w:jc w:val="both"/>
        <w:rPr>
          <w:rFonts w:eastAsia="Times New Roman" w:cs="Arial"/>
          <w:b/>
          <w:bCs/>
          <w:sz w:val="20"/>
          <w:szCs w:val="20"/>
          <w:lang w:val="ro-RO"/>
        </w:rPr>
      </w:pPr>
      <w:proofErr w:type="spellStart"/>
      <w:r w:rsidRPr="00261862">
        <w:rPr>
          <w:rFonts w:eastAsia="Times New Roman" w:cs="Arial"/>
          <w:bCs/>
          <w:sz w:val="20"/>
          <w:szCs w:val="20"/>
        </w:rPr>
        <w:t>Indemniza</w:t>
      </w:r>
      <w:proofErr w:type="spellEnd"/>
      <w:r w:rsidRPr="00261862">
        <w:rPr>
          <w:rFonts w:eastAsia="Times New Roman" w:cs="Arial"/>
          <w:bCs/>
          <w:sz w:val="20"/>
          <w:szCs w:val="20"/>
          <w:lang w:val="ro-RO"/>
        </w:rPr>
        <w:t xml:space="preserve">ție de hrana conform art. 18 alin. (1) și (2) </w:t>
      </w:r>
      <w:proofErr w:type="spellStart"/>
      <w:r w:rsidRPr="00261862">
        <w:rPr>
          <w:rFonts w:eastAsia="Times New Roman" w:cs="Calibri"/>
          <w:bCs/>
          <w:sz w:val="20"/>
          <w:szCs w:val="20"/>
        </w:rPr>
        <w:t>Legea-cadru</w:t>
      </w:r>
      <w:proofErr w:type="spellEnd"/>
      <w:r w:rsidRPr="00261862">
        <w:rPr>
          <w:rFonts w:eastAsia="Times New Roman" w:cs="Calibri"/>
          <w:bCs/>
          <w:sz w:val="20"/>
          <w:szCs w:val="20"/>
        </w:rPr>
        <w:t xml:space="preserve"> nr. 153/2017)</w:t>
      </w:r>
      <w:r w:rsidR="00E42B3A" w:rsidRPr="00261862">
        <w:rPr>
          <w:rFonts w:eastAsia="Times New Roman" w:cs="Calibri"/>
          <w:bCs/>
          <w:sz w:val="20"/>
          <w:szCs w:val="20"/>
        </w:rPr>
        <w:t xml:space="preserve"> </w:t>
      </w:r>
      <w:r w:rsidR="00E42B3A" w:rsidRPr="00261862">
        <w:rPr>
          <w:rFonts w:eastAsia="Times New Roman" w:cs="Calibri"/>
          <w:bCs/>
          <w:sz w:val="20"/>
          <w:szCs w:val="20"/>
          <w:lang w:val="ro-RO"/>
        </w:rPr>
        <w:t>pentru personalul încadrat ale cărui salarii lunare nete sunt de până la 8.000 lei inclusiv</w:t>
      </w:r>
      <w:r w:rsidR="0085480E" w:rsidRPr="00261862">
        <w:rPr>
          <w:rFonts w:eastAsia="Times New Roman" w:cs="Calibri"/>
          <w:bCs/>
          <w:sz w:val="20"/>
          <w:szCs w:val="20"/>
          <w:lang w:val="ro-RO"/>
        </w:rPr>
        <w:t>.</w:t>
      </w:r>
    </w:p>
    <w:p w14:paraId="18521703" w14:textId="683AD1DE" w:rsidR="00FF7835" w:rsidRPr="00261862" w:rsidRDefault="00ED6015" w:rsidP="00ED60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sz w:val="20"/>
          <w:szCs w:val="20"/>
          <w:lang w:val="ro-RO"/>
        </w:rPr>
      </w:pPr>
      <w:r w:rsidRPr="00261862">
        <w:rPr>
          <w:sz w:val="20"/>
          <w:szCs w:val="20"/>
          <w:lang w:val="ro-RO"/>
        </w:rPr>
        <w:t xml:space="preserve">Valoarea anuala a voucherelor de vacanta acordate </w:t>
      </w:r>
      <w:r w:rsidR="00261862">
        <w:rPr>
          <w:sz w:val="20"/>
          <w:szCs w:val="20"/>
          <w:lang w:val="ro-RO"/>
        </w:rPr>
        <w:t>i</w:t>
      </w:r>
      <w:r w:rsidRPr="00261862">
        <w:rPr>
          <w:sz w:val="20"/>
          <w:szCs w:val="20"/>
          <w:lang w:val="ro-RO"/>
        </w:rPr>
        <w:t>n conformitate cu art. 26 alin (5) din Legea-cadru nr. 153/2017</w:t>
      </w:r>
      <w:r w:rsidR="00261862">
        <w:rPr>
          <w:sz w:val="20"/>
          <w:szCs w:val="20"/>
          <w:lang w:val="ro-RO"/>
        </w:rPr>
        <w:t>( acordate in acest an in luna aprilie in valoare de 1600 lei</w:t>
      </w:r>
      <w:r w:rsidR="00261862" w:rsidRPr="00261862">
        <w:rPr>
          <w:rFonts w:eastAsia="Times New Roman" w:cs="Calibri"/>
          <w:bCs/>
          <w:sz w:val="20"/>
          <w:szCs w:val="20"/>
          <w:lang w:val="ro-RO"/>
        </w:rPr>
        <w:t xml:space="preserve"> </w:t>
      </w:r>
      <w:r w:rsidR="00261862" w:rsidRPr="00261862">
        <w:rPr>
          <w:rFonts w:eastAsia="Times New Roman" w:cs="Calibri"/>
          <w:bCs/>
          <w:sz w:val="20"/>
          <w:szCs w:val="20"/>
          <w:lang w:val="ro-RO"/>
        </w:rPr>
        <w:t>pentru personalul încadrat ale cărui salarii lunare nete sunt de până la 8.000 lei</w:t>
      </w:r>
      <w:r w:rsidR="00261862">
        <w:rPr>
          <w:sz w:val="20"/>
          <w:szCs w:val="20"/>
          <w:lang w:val="ro-RO"/>
        </w:rPr>
        <w:t>)</w:t>
      </w:r>
      <w:r w:rsidRPr="00261862">
        <w:rPr>
          <w:sz w:val="20"/>
          <w:szCs w:val="20"/>
          <w:lang w:val="ro-RO"/>
        </w:rPr>
        <w:t>;</w:t>
      </w:r>
    </w:p>
    <w:p w14:paraId="20498C0F" w14:textId="77777777" w:rsidR="00677FB0" w:rsidRPr="00261862" w:rsidRDefault="00677FB0" w:rsidP="000E20B1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cstheme="minorHAnsi"/>
          <w:sz w:val="20"/>
          <w:szCs w:val="20"/>
        </w:rPr>
      </w:pPr>
      <w:r w:rsidRPr="00261862">
        <w:rPr>
          <w:rFonts w:cstheme="minorHAnsi"/>
          <w:sz w:val="20"/>
          <w:szCs w:val="20"/>
        </w:rPr>
        <w:t xml:space="preserve">Document </w:t>
      </w:r>
      <w:proofErr w:type="spellStart"/>
      <w:r w:rsidRPr="00261862">
        <w:rPr>
          <w:rFonts w:cstheme="minorHAnsi"/>
          <w:sz w:val="20"/>
          <w:szCs w:val="20"/>
        </w:rPr>
        <w:t>publicat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în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temeiul</w:t>
      </w:r>
      <w:proofErr w:type="spellEnd"/>
      <w:r w:rsidRPr="00261862">
        <w:rPr>
          <w:rFonts w:cstheme="minorHAnsi"/>
          <w:sz w:val="20"/>
          <w:szCs w:val="20"/>
        </w:rPr>
        <w:t xml:space="preserve"> art. 33 din </w:t>
      </w:r>
      <w:proofErr w:type="spellStart"/>
      <w:r w:rsidRPr="00261862">
        <w:rPr>
          <w:rFonts w:cstheme="minorHAnsi"/>
          <w:sz w:val="20"/>
          <w:szCs w:val="20"/>
        </w:rPr>
        <w:t>Legea-cadru</w:t>
      </w:r>
      <w:proofErr w:type="spellEnd"/>
      <w:r w:rsidRPr="00261862">
        <w:rPr>
          <w:rFonts w:cstheme="minorHAnsi"/>
          <w:sz w:val="20"/>
          <w:szCs w:val="20"/>
        </w:rPr>
        <w:t xml:space="preserve"> nr. 153/2017</w:t>
      </w:r>
    </w:p>
    <w:p w14:paraId="408ED73E" w14:textId="77777777" w:rsidR="00C55422" w:rsidRPr="00261862" w:rsidRDefault="00677FB0" w:rsidP="000E20B1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cstheme="minorHAnsi"/>
          <w:sz w:val="20"/>
          <w:szCs w:val="20"/>
          <w:lang w:val="ro-RO"/>
        </w:rPr>
      </w:pPr>
      <w:proofErr w:type="spellStart"/>
      <w:r w:rsidRPr="00261862">
        <w:rPr>
          <w:rFonts w:cstheme="minorHAnsi"/>
          <w:sz w:val="20"/>
          <w:szCs w:val="20"/>
        </w:rPr>
        <w:t>privind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salarizarea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personalului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plătit</w:t>
      </w:r>
      <w:proofErr w:type="spellEnd"/>
      <w:r w:rsidRPr="00261862">
        <w:rPr>
          <w:rFonts w:cstheme="minorHAnsi"/>
          <w:sz w:val="20"/>
          <w:szCs w:val="20"/>
        </w:rPr>
        <w:t xml:space="preserve"> din </w:t>
      </w:r>
      <w:proofErr w:type="spellStart"/>
      <w:r w:rsidRPr="00261862">
        <w:rPr>
          <w:rFonts w:cstheme="minorHAnsi"/>
          <w:sz w:val="20"/>
          <w:szCs w:val="20"/>
        </w:rPr>
        <w:t>fonduri</w:t>
      </w:r>
      <w:proofErr w:type="spellEnd"/>
      <w:r w:rsidRPr="00261862">
        <w:rPr>
          <w:rFonts w:cstheme="minorHAnsi"/>
          <w:sz w:val="20"/>
          <w:szCs w:val="20"/>
        </w:rPr>
        <w:t xml:space="preserve"> </w:t>
      </w:r>
      <w:proofErr w:type="spellStart"/>
      <w:r w:rsidRPr="00261862">
        <w:rPr>
          <w:rFonts w:cstheme="minorHAnsi"/>
          <w:sz w:val="20"/>
          <w:szCs w:val="20"/>
        </w:rPr>
        <w:t>publice</w:t>
      </w:r>
      <w:proofErr w:type="spellEnd"/>
      <w:r w:rsidR="0052738B" w:rsidRPr="00261862">
        <w:rPr>
          <w:rFonts w:cstheme="minorHAnsi"/>
          <w:sz w:val="20"/>
          <w:szCs w:val="20"/>
        </w:rPr>
        <w:t xml:space="preserve">, cu </w:t>
      </w:r>
      <w:proofErr w:type="spellStart"/>
      <w:r w:rsidR="0052738B" w:rsidRPr="00261862">
        <w:rPr>
          <w:rFonts w:cstheme="minorHAnsi"/>
          <w:sz w:val="20"/>
          <w:szCs w:val="20"/>
        </w:rPr>
        <w:t>modifi</w:t>
      </w:r>
      <w:proofErr w:type="spellEnd"/>
      <w:r w:rsidR="0052738B" w:rsidRPr="00261862">
        <w:rPr>
          <w:rFonts w:cstheme="minorHAnsi"/>
          <w:sz w:val="20"/>
          <w:szCs w:val="20"/>
          <w:lang w:val="ro-RO"/>
        </w:rPr>
        <w:t>cările și completările ulterioare</w:t>
      </w:r>
    </w:p>
    <w:sectPr w:rsidR="00C55422" w:rsidRPr="00261862" w:rsidSect="00AA653D">
      <w:footerReference w:type="default" r:id="rId7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395D" w14:textId="77777777" w:rsidR="001A5FF5" w:rsidRDefault="001A5FF5" w:rsidP="00AD63D8">
      <w:pPr>
        <w:spacing w:after="0" w:line="240" w:lineRule="auto"/>
      </w:pPr>
      <w:r>
        <w:separator/>
      </w:r>
    </w:p>
  </w:endnote>
  <w:endnote w:type="continuationSeparator" w:id="0">
    <w:p w14:paraId="6C387E58" w14:textId="77777777" w:rsidR="001A5FF5" w:rsidRDefault="001A5FF5" w:rsidP="00AD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B8BA" w14:textId="77777777" w:rsidR="0005477B" w:rsidRDefault="00870C91" w:rsidP="00870C91">
    <w:pPr>
      <w:pStyle w:val="Footer"/>
      <w:tabs>
        <w:tab w:val="left" w:pos="5310"/>
      </w:tabs>
    </w:pPr>
    <w:r>
      <w:tab/>
    </w:r>
    <w:sdt>
      <w:sdtPr>
        <w:id w:val="-8770002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77B">
          <w:fldChar w:fldCharType="begin"/>
        </w:r>
        <w:r w:rsidR="0005477B">
          <w:instrText xml:space="preserve"> PAGE   \* MERGEFORMAT </w:instrText>
        </w:r>
        <w:r w:rsidR="0005477B">
          <w:fldChar w:fldCharType="separate"/>
        </w:r>
        <w:r w:rsidR="0022715E">
          <w:rPr>
            <w:noProof/>
          </w:rPr>
          <w:t>1</w:t>
        </w:r>
        <w:r w:rsidR="0005477B">
          <w:rPr>
            <w:noProof/>
          </w:rPr>
          <w:fldChar w:fldCharType="end"/>
        </w:r>
      </w:sdtContent>
    </w:sdt>
    <w:r>
      <w:rPr>
        <w:noProof/>
      </w:rPr>
      <w:tab/>
    </w:r>
  </w:p>
  <w:p w14:paraId="136784D3" w14:textId="77777777" w:rsidR="0005477B" w:rsidRDefault="000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F17D" w14:textId="77777777" w:rsidR="001A5FF5" w:rsidRDefault="001A5FF5" w:rsidP="00AD63D8">
      <w:pPr>
        <w:spacing w:after="0" w:line="240" w:lineRule="auto"/>
      </w:pPr>
      <w:r>
        <w:separator/>
      </w:r>
    </w:p>
  </w:footnote>
  <w:footnote w:type="continuationSeparator" w:id="0">
    <w:p w14:paraId="3CAFE4F4" w14:textId="77777777" w:rsidR="001A5FF5" w:rsidRDefault="001A5FF5" w:rsidP="00AD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324FA"/>
    <w:multiLevelType w:val="hybridMultilevel"/>
    <w:tmpl w:val="800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F6A"/>
    <w:multiLevelType w:val="hybridMultilevel"/>
    <w:tmpl w:val="328CB1B2"/>
    <w:lvl w:ilvl="0" w:tplc="701656D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655"/>
    <w:multiLevelType w:val="hybridMultilevel"/>
    <w:tmpl w:val="7964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465"/>
    <w:multiLevelType w:val="hybridMultilevel"/>
    <w:tmpl w:val="0BA0675A"/>
    <w:lvl w:ilvl="0" w:tplc="81EA5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5379">
    <w:abstractNumId w:val="2"/>
  </w:num>
  <w:num w:numId="2" w16cid:durableId="1335914269">
    <w:abstractNumId w:val="3"/>
  </w:num>
  <w:num w:numId="3" w16cid:durableId="929193777">
    <w:abstractNumId w:val="0"/>
  </w:num>
  <w:num w:numId="4" w16cid:durableId="180500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0"/>
    <w:rsid w:val="00012621"/>
    <w:rsid w:val="00013C3A"/>
    <w:rsid w:val="00021861"/>
    <w:rsid w:val="00021CF6"/>
    <w:rsid w:val="00022D54"/>
    <w:rsid w:val="00035262"/>
    <w:rsid w:val="0005477B"/>
    <w:rsid w:val="000769F6"/>
    <w:rsid w:val="00085E19"/>
    <w:rsid w:val="00096682"/>
    <w:rsid w:val="000A19EE"/>
    <w:rsid w:val="000B5D8F"/>
    <w:rsid w:val="000C4644"/>
    <w:rsid w:val="000D1FCA"/>
    <w:rsid w:val="000D30EE"/>
    <w:rsid w:val="000E20B1"/>
    <w:rsid w:val="000F77D2"/>
    <w:rsid w:val="00150129"/>
    <w:rsid w:val="001719BD"/>
    <w:rsid w:val="001930EC"/>
    <w:rsid w:val="001A5FF5"/>
    <w:rsid w:val="002134B5"/>
    <w:rsid w:val="0022715E"/>
    <w:rsid w:val="00235FC9"/>
    <w:rsid w:val="00251FCB"/>
    <w:rsid w:val="00256A8E"/>
    <w:rsid w:val="002606A8"/>
    <w:rsid w:val="00261862"/>
    <w:rsid w:val="00266CF5"/>
    <w:rsid w:val="0028373B"/>
    <w:rsid w:val="002A394A"/>
    <w:rsid w:val="002A3C9E"/>
    <w:rsid w:val="002C1991"/>
    <w:rsid w:val="002C72A6"/>
    <w:rsid w:val="0030319F"/>
    <w:rsid w:val="003070EE"/>
    <w:rsid w:val="0032058A"/>
    <w:rsid w:val="00335820"/>
    <w:rsid w:val="00344846"/>
    <w:rsid w:val="00347847"/>
    <w:rsid w:val="0035255E"/>
    <w:rsid w:val="00380027"/>
    <w:rsid w:val="00380284"/>
    <w:rsid w:val="003852CE"/>
    <w:rsid w:val="003867DF"/>
    <w:rsid w:val="00393726"/>
    <w:rsid w:val="003B5782"/>
    <w:rsid w:val="003F61F0"/>
    <w:rsid w:val="004003A1"/>
    <w:rsid w:val="004031BC"/>
    <w:rsid w:val="004151DB"/>
    <w:rsid w:val="00415BAC"/>
    <w:rsid w:val="00416A1E"/>
    <w:rsid w:val="00452FD1"/>
    <w:rsid w:val="00456C71"/>
    <w:rsid w:val="00466D6D"/>
    <w:rsid w:val="00482A35"/>
    <w:rsid w:val="00487D4F"/>
    <w:rsid w:val="00491935"/>
    <w:rsid w:val="004C3A30"/>
    <w:rsid w:val="004D2398"/>
    <w:rsid w:val="004E2FA9"/>
    <w:rsid w:val="004E36B4"/>
    <w:rsid w:val="0052738B"/>
    <w:rsid w:val="00534DDC"/>
    <w:rsid w:val="005551F7"/>
    <w:rsid w:val="00562E33"/>
    <w:rsid w:val="005639F2"/>
    <w:rsid w:val="00564AD4"/>
    <w:rsid w:val="00575FBA"/>
    <w:rsid w:val="00586FA3"/>
    <w:rsid w:val="00595DD8"/>
    <w:rsid w:val="005C159B"/>
    <w:rsid w:val="005E00CA"/>
    <w:rsid w:val="005F11AA"/>
    <w:rsid w:val="005F6117"/>
    <w:rsid w:val="005F63EB"/>
    <w:rsid w:val="005F76F9"/>
    <w:rsid w:val="00601C57"/>
    <w:rsid w:val="00612549"/>
    <w:rsid w:val="006167C7"/>
    <w:rsid w:val="00616EAC"/>
    <w:rsid w:val="00623B28"/>
    <w:rsid w:val="0065543D"/>
    <w:rsid w:val="006702A6"/>
    <w:rsid w:val="00677FB0"/>
    <w:rsid w:val="00686D47"/>
    <w:rsid w:val="006A0FB7"/>
    <w:rsid w:val="006D6F15"/>
    <w:rsid w:val="006F1558"/>
    <w:rsid w:val="006F2E87"/>
    <w:rsid w:val="00713A7E"/>
    <w:rsid w:val="0072291F"/>
    <w:rsid w:val="00722D7B"/>
    <w:rsid w:val="007423DE"/>
    <w:rsid w:val="00754938"/>
    <w:rsid w:val="00757256"/>
    <w:rsid w:val="00757A7D"/>
    <w:rsid w:val="00765D70"/>
    <w:rsid w:val="00774FB8"/>
    <w:rsid w:val="00777768"/>
    <w:rsid w:val="0079362F"/>
    <w:rsid w:val="007B5C5D"/>
    <w:rsid w:val="007D571E"/>
    <w:rsid w:val="007E3A75"/>
    <w:rsid w:val="007F415C"/>
    <w:rsid w:val="0084630E"/>
    <w:rsid w:val="0085480E"/>
    <w:rsid w:val="008641D7"/>
    <w:rsid w:val="00870C91"/>
    <w:rsid w:val="008765DC"/>
    <w:rsid w:val="00880847"/>
    <w:rsid w:val="008A57A2"/>
    <w:rsid w:val="008A6FE3"/>
    <w:rsid w:val="008A76C1"/>
    <w:rsid w:val="008B6931"/>
    <w:rsid w:val="008D488A"/>
    <w:rsid w:val="008E61EC"/>
    <w:rsid w:val="0091143E"/>
    <w:rsid w:val="0091399E"/>
    <w:rsid w:val="0093255A"/>
    <w:rsid w:val="00934018"/>
    <w:rsid w:val="00940A90"/>
    <w:rsid w:val="00972527"/>
    <w:rsid w:val="009B2045"/>
    <w:rsid w:val="009C0C51"/>
    <w:rsid w:val="009C1561"/>
    <w:rsid w:val="00A00831"/>
    <w:rsid w:val="00A22340"/>
    <w:rsid w:val="00A42027"/>
    <w:rsid w:val="00A56EC1"/>
    <w:rsid w:val="00A74E10"/>
    <w:rsid w:val="00A82FAA"/>
    <w:rsid w:val="00AA2813"/>
    <w:rsid w:val="00AA653D"/>
    <w:rsid w:val="00AB58BC"/>
    <w:rsid w:val="00AD51D0"/>
    <w:rsid w:val="00AD63D8"/>
    <w:rsid w:val="00AF146C"/>
    <w:rsid w:val="00B00FE2"/>
    <w:rsid w:val="00B17DEC"/>
    <w:rsid w:val="00B23436"/>
    <w:rsid w:val="00B461F2"/>
    <w:rsid w:val="00B50942"/>
    <w:rsid w:val="00B63876"/>
    <w:rsid w:val="00B74C8C"/>
    <w:rsid w:val="00B80B36"/>
    <w:rsid w:val="00B901D7"/>
    <w:rsid w:val="00BA2364"/>
    <w:rsid w:val="00BA763F"/>
    <w:rsid w:val="00BB0479"/>
    <w:rsid w:val="00BB4012"/>
    <w:rsid w:val="00BC69B4"/>
    <w:rsid w:val="00BD2DB7"/>
    <w:rsid w:val="00BD553A"/>
    <w:rsid w:val="00BE04CD"/>
    <w:rsid w:val="00C074A8"/>
    <w:rsid w:val="00C10315"/>
    <w:rsid w:val="00C17C55"/>
    <w:rsid w:val="00C30CCF"/>
    <w:rsid w:val="00C55422"/>
    <w:rsid w:val="00C578F2"/>
    <w:rsid w:val="00C75C44"/>
    <w:rsid w:val="00C81DFC"/>
    <w:rsid w:val="00C83212"/>
    <w:rsid w:val="00C95CC3"/>
    <w:rsid w:val="00CA4C10"/>
    <w:rsid w:val="00CC1567"/>
    <w:rsid w:val="00CC770D"/>
    <w:rsid w:val="00CD1FAD"/>
    <w:rsid w:val="00CF37E2"/>
    <w:rsid w:val="00CF6CCF"/>
    <w:rsid w:val="00D3375A"/>
    <w:rsid w:val="00D53129"/>
    <w:rsid w:val="00D63DA8"/>
    <w:rsid w:val="00D73366"/>
    <w:rsid w:val="00D87189"/>
    <w:rsid w:val="00D942D0"/>
    <w:rsid w:val="00D97A51"/>
    <w:rsid w:val="00DA2179"/>
    <w:rsid w:val="00DA49B0"/>
    <w:rsid w:val="00DA57C0"/>
    <w:rsid w:val="00DB204A"/>
    <w:rsid w:val="00E05BDC"/>
    <w:rsid w:val="00E22068"/>
    <w:rsid w:val="00E31C24"/>
    <w:rsid w:val="00E42B3A"/>
    <w:rsid w:val="00E4571A"/>
    <w:rsid w:val="00E50DBC"/>
    <w:rsid w:val="00E51A39"/>
    <w:rsid w:val="00E53F22"/>
    <w:rsid w:val="00E56554"/>
    <w:rsid w:val="00E602D0"/>
    <w:rsid w:val="00E66758"/>
    <w:rsid w:val="00E83C97"/>
    <w:rsid w:val="00E85241"/>
    <w:rsid w:val="00EB6AF4"/>
    <w:rsid w:val="00EC15EF"/>
    <w:rsid w:val="00ED6015"/>
    <w:rsid w:val="00EE41B4"/>
    <w:rsid w:val="00EF4233"/>
    <w:rsid w:val="00EF4302"/>
    <w:rsid w:val="00EF4A98"/>
    <w:rsid w:val="00EF4D5F"/>
    <w:rsid w:val="00F34F94"/>
    <w:rsid w:val="00F35032"/>
    <w:rsid w:val="00F567FE"/>
    <w:rsid w:val="00F633A0"/>
    <w:rsid w:val="00F94207"/>
    <w:rsid w:val="00FB0DE5"/>
    <w:rsid w:val="00FE4AD9"/>
    <w:rsid w:val="00FF34CD"/>
    <w:rsid w:val="00FF4B68"/>
    <w:rsid w:val="00FF56A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75EE6F"/>
  <w15:docId w15:val="{C307C850-4C03-42C5-B8DE-159EEBD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D8"/>
  </w:style>
  <w:style w:type="paragraph" w:styleId="Footer">
    <w:name w:val="footer"/>
    <w:basedOn w:val="Normal"/>
    <w:link w:val="FooterChar"/>
    <w:uiPriority w:val="99"/>
    <w:unhideWhenUsed/>
    <w:rsid w:val="00AD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D8"/>
  </w:style>
  <w:style w:type="paragraph" w:customStyle="1" w:styleId="MediumGrid21">
    <w:name w:val="Medium Grid 21"/>
    <w:uiPriority w:val="1"/>
    <w:qFormat/>
    <w:rsid w:val="00E852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rsid w:val="00C55422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C55422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698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Capota</dc:creator>
  <cp:lastModifiedBy>Microsoft1 Primaria Calarasi</cp:lastModifiedBy>
  <cp:revision>9</cp:revision>
  <cp:lastPrinted>2024-09-30T06:02:00Z</cp:lastPrinted>
  <dcterms:created xsi:type="dcterms:W3CDTF">2024-09-26T12:51:00Z</dcterms:created>
  <dcterms:modified xsi:type="dcterms:W3CDTF">2024-09-30T06:20:00Z</dcterms:modified>
</cp:coreProperties>
</file>